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B3" w:rsidRPr="00D963B3" w:rsidRDefault="00D963B3" w:rsidP="00D963B3">
      <w:pPr>
        <w:pStyle w:val="HTML"/>
        <w:spacing w:line="576" w:lineRule="exact"/>
        <w:jc w:val="both"/>
        <w:rPr>
          <w:rStyle w:val="af0"/>
          <w:rFonts w:ascii="黑体" w:eastAsia="黑体" w:hAnsi="黑体" w:cs="Times New Roman" w:hint="eastAsia"/>
          <w:b w:val="0"/>
          <w:color w:val="000000"/>
          <w:sz w:val="32"/>
          <w:szCs w:val="32"/>
        </w:rPr>
      </w:pPr>
      <w:bookmarkStart w:id="0" w:name="OLE_LINK1"/>
      <w:bookmarkStart w:id="1" w:name="_Toc458887095"/>
      <w:bookmarkStart w:id="2" w:name="_Toc462042984"/>
      <w:r w:rsidRPr="00D963B3">
        <w:rPr>
          <w:rStyle w:val="af0"/>
          <w:rFonts w:ascii="黑体" w:eastAsia="黑体" w:hAnsi="黑体" w:cs="Times New Roman" w:hint="eastAsia"/>
          <w:b w:val="0"/>
          <w:color w:val="000000"/>
          <w:sz w:val="32"/>
          <w:szCs w:val="32"/>
        </w:rPr>
        <w:t>附件1</w:t>
      </w:r>
    </w:p>
    <w:p w:rsidR="00D963B3" w:rsidRPr="00D963B3" w:rsidRDefault="00D963B3" w:rsidP="00D963B3">
      <w:pPr>
        <w:pStyle w:val="HTML"/>
        <w:spacing w:line="576" w:lineRule="exact"/>
        <w:jc w:val="both"/>
        <w:rPr>
          <w:rStyle w:val="af0"/>
          <w:rFonts w:ascii="黑体" w:eastAsia="黑体" w:hAnsi="黑体"/>
          <w:b w:val="0"/>
          <w:sz w:val="32"/>
          <w:szCs w:val="32"/>
        </w:rPr>
      </w:pPr>
    </w:p>
    <w:p w:rsidR="00D963B3" w:rsidRPr="00D963B3" w:rsidRDefault="00D963B3" w:rsidP="00577AF4">
      <w:pPr>
        <w:pStyle w:val="aa"/>
        <w:spacing w:before="0" w:beforeAutospacing="0" w:after="0" w:afterAutospacing="0" w:line="576" w:lineRule="exact"/>
        <w:jc w:val="center"/>
        <w:rPr>
          <w:rStyle w:val="af0"/>
          <w:rFonts w:ascii="方正小标宋简体" w:eastAsia="方正小标宋简体" w:hAnsi="方正小标宋简体" w:cs="方正小标宋简体"/>
          <w:b w:val="0"/>
          <w:color w:val="000000"/>
          <w:sz w:val="36"/>
          <w:szCs w:val="36"/>
        </w:rPr>
      </w:pPr>
      <w:r w:rsidRPr="00D963B3">
        <w:rPr>
          <w:rStyle w:val="af0"/>
          <w:rFonts w:ascii="方正小标宋简体" w:eastAsia="方正小标宋简体" w:hAnsi="方正小标宋简体" w:cs="方正小标宋简体" w:hint="eastAsia"/>
          <w:b w:val="0"/>
          <w:color w:val="000000"/>
          <w:sz w:val="36"/>
          <w:szCs w:val="36"/>
        </w:rPr>
        <w:t>西安市规范自动驾驶车辆测试指导意见</w:t>
      </w:r>
    </w:p>
    <w:p w:rsidR="00D963B3" w:rsidRPr="00D963B3" w:rsidRDefault="00D963B3" w:rsidP="00577AF4">
      <w:pPr>
        <w:spacing w:line="576" w:lineRule="exact"/>
        <w:jc w:val="center"/>
        <w:rPr>
          <w:rFonts w:ascii="楷体_GB2312" w:eastAsia="楷体_GB2312"/>
          <w:szCs w:val="32"/>
        </w:rPr>
      </w:pPr>
      <w:r w:rsidRPr="00D963B3">
        <w:rPr>
          <w:rFonts w:ascii="楷体_GB2312" w:eastAsia="楷体_GB2312" w:hint="eastAsia"/>
          <w:szCs w:val="32"/>
        </w:rPr>
        <w:t>（试行）</w:t>
      </w:r>
    </w:p>
    <w:p w:rsidR="00D963B3" w:rsidRPr="00D963B3" w:rsidRDefault="00D963B3" w:rsidP="00577AF4">
      <w:pPr>
        <w:spacing w:line="576" w:lineRule="exact"/>
        <w:jc w:val="center"/>
        <w:rPr>
          <w:rFonts w:ascii="仿宋_GB2312" w:eastAsia="仿宋_GB2312"/>
          <w:color w:val="000000"/>
          <w:szCs w:val="32"/>
        </w:rPr>
      </w:pPr>
    </w:p>
    <w:p w:rsidR="00D963B3" w:rsidRPr="00D963B3" w:rsidRDefault="00D963B3" w:rsidP="00D963B3">
      <w:pPr>
        <w:pStyle w:val="aa"/>
        <w:widowControl w:val="0"/>
        <w:spacing w:before="0" w:beforeAutospacing="0" w:after="0" w:afterAutospacing="0" w:line="576" w:lineRule="exact"/>
        <w:ind w:firstLineChars="200" w:firstLine="632"/>
        <w:jc w:val="both"/>
        <w:rPr>
          <w:rFonts w:ascii="仿宋_GB2312" w:eastAsia="仿宋_GB2312" w:hAnsi="仿宋" w:cs="仿宋_GB2312"/>
          <w:color w:val="000000"/>
          <w:sz w:val="32"/>
          <w:szCs w:val="32"/>
        </w:rPr>
      </w:pPr>
      <w:r w:rsidRPr="00D963B3">
        <w:rPr>
          <w:rFonts w:ascii="仿宋_GB2312" w:eastAsia="仿宋_GB2312" w:hAnsi="仿宋" w:cs="仿宋_GB2312" w:hint="eastAsia"/>
          <w:color w:val="000000"/>
          <w:sz w:val="32"/>
          <w:szCs w:val="32"/>
        </w:rPr>
        <w:t>为优化汽车产业创新发展环境，积极支持并有效规范自动驾驶车辆开展相关测试工作，推动自动驾驶技术的发展和</w:t>
      </w:r>
      <w:r w:rsidRPr="00D963B3">
        <w:rPr>
          <w:rFonts w:ascii="仿宋_GB2312" w:eastAsia="仿宋_GB2312" w:hAnsi="仿宋" w:hint="eastAsia"/>
          <w:color w:val="000000"/>
          <w:sz w:val="32"/>
          <w:szCs w:val="32"/>
        </w:rPr>
        <w:t>产业化应用</w:t>
      </w:r>
      <w:r w:rsidRPr="00D963B3">
        <w:rPr>
          <w:rFonts w:ascii="仿宋_GB2312" w:eastAsia="仿宋_GB2312" w:hAnsi="仿宋" w:cs="仿宋_GB2312" w:hint="eastAsia"/>
          <w:color w:val="000000"/>
          <w:sz w:val="32"/>
          <w:szCs w:val="32"/>
        </w:rPr>
        <w:t>，按照工业和信息化部、公安部、交通运输部印发的《智能网联汽车道路测试管理规范（试行）》（工信部联装〔</w:t>
      </w:r>
      <w:r w:rsidRPr="00D963B3">
        <w:rPr>
          <w:rFonts w:ascii="Times New Roman" w:eastAsia="仿宋_GB2312" w:hAnsi="Times New Roman" w:cs="仿宋_GB2312" w:hint="eastAsia"/>
          <w:color w:val="000000"/>
          <w:sz w:val="32"/>
          <w:szCs w:val="32"/>
        </w:rPr>
        <w:t>2018</w:t>
      </w:r>
      <w:r w:rsidRPr="00D963B3">
        <w:rPr>
          <w:rFonts w:ascii="仿宋_GB2312" w:eastAsia="仿宋_GB2312" w:hAnsi="仿宋" w:cs="仿宋_GB2312" w:hint="eastAsia"/>
          <w:color w:val="000000"/>
          <w:sz w:val="32"/>
          <w:szCs w:val="32"/>
        </w:rPr>
        <w:t>〕</w:t>
      </w:r>
      <w:r w:rsidRPr="00D963B3">
        <w:rPr>
          <w:rFonts w:ascii="Times New Roman" w:eastAsia="仿宋_GB2312" w:hAnsi="Times New Roman" w:cs="仿宋_GB2312" w:hint="eastAsia"/>
          <w:color w:val="000000"/>
          <w:sz w:val="32"/>
          <w:szCs w:val="32"/>
        </w:rPr>
        <w:t>66</w:t>
      </w:r>
      <w:r w:rsidRPr="00D963B3">
        <w:rPr>
          <w:rFonts w:ascii="仿宋_GB2312" w:eastAsia="仿宋_GB2312" w:hAnsi="仿宋" w:cs="仿宋_GB2312" w:hint="eastAsia"/>
          <w:color w:val="000000"/>
          <w:sz w:val="32"/>
          <w:szCs w:val="32"/>
        </w:rPr>
        <w:t>号），结合我市实际，制定本指导意见。</w:t>
      </w:r>
    </w:p>
    <w:p w:rsidR="00D963B3" w:rsidRPr="00D963B3" w:rsidRDefault="00D963B3" w:rsidP="00D963B3">
      <w:pPr>
        <w:pStyle w:val="aa"/>
        <w:widowControl w:val="0"/>
        <w:spacing w:beforeLines="50" w:beforeAutospacing="0" w:afterLines="50" w:afterAutospacing="0" w:line="576" w:lineRule="exact"/>
        <w:jc w:val="center"/>
        <w:rPr>
          <w:rFonts w:ascii="黑体" w:eastAsia="黑体" w:hAnsi="黑体" w:cs="仿宋_GB2312"/>
          <w:color w:val="000000"/>
          <w:sz w:val="32"/>
          <w:szCs w:val="32"/>
        </w:rPr>
      </w:pPr>
      <w:r w:rsidRPr="00D963B3">
        <w:rPr>
          <w:rFonts w:ascii="黑体" w:eastAsia="黑体" w:hAnsi="黑体" w:cs="仿宋_GB2312" w:hint="eastAsia"/>
          <w:color w:val="000000"/>
          <w:sz w:val="32"/>
          <w:szCs w:val="32"/>
        </w:rPr>
        <w:t>第一章  自动驾驶车辆定义</w:t>
      </w:r>
    </w:p>
    <w:p w:rsidR="00D963B3" w:rsidRPr="00D963B3" w:rsidRDefault="00D963B3" w:rsidP="00D963B3">
      <w:pPr>
        <w:pStyle w:val="aa"/>
        <w:widowControl w:val="0"/>
        <w:spacing w:before="0" w:beforeAutospacing="0" w:after="0" w:afterAutospacing="0" w:line="576" w:lineRule="exact"/>
        <w:ind w:firstLineChars="200" w:firstLine="632"/>
        <w:jc w:val="both"/>
        <w:rPr>
          <w:rFonts w:ascii="仿宋_GB2312" w:eastAsia="仿宋_GB2312" w:hAnsi="仿宋" w:cs="仿宋_GB2312"/>
          <w:color w:val="000000"/>
          <w:sz w:val="32"/>
          <w:szCs w:val="32"/>
        </w:rPr>
      </w:pPr>
      <w:r w:rsidRPr="00D963B3">
        <w:rPr>
          <w:rFonts w:ascii="黑体" w:eastAsia="黑体" w:hAnsi="黑体" w:cs="仿宋_GB2312" w:hint="eastAsia"/>
          <w:color w:val="000000"/>
          <w:sz w:val="32"/>
          <w:szCs w:val="32"/>
        </w:rPr>
        <w:t>第一条</w:t>
      </w:r>
      <w:r w:rsidRPr="00D963B3">
        <w:rPr>
          <w:rFonts w:ascii="仿宋_GB2312" w:eastAsia="仿宋_GB2312" w:hAnsi="仿宋" w:cs="仿宋_GB2312" w:hint="eastAsia"/>
          <w:color w:val="000000"/>
          <w:sz w:val="32"/>
          <w:szCs w:val="32"/>
        </w:rPr>
        <w:t xml:space="preserve">  自动驾驶车辆是指在符合《机动车运行安全技术条件</w:t>
      </w:r>
      <w:r w:rsidRPr="00D963B3">
        <w:rPr>
          <w:rFonts w:ascii="Times New Roman" w:eastAsia="仿宋_GB2312" w:hAnsi="Times New Roman"/>
          <w:color w:val="000000"/>
          <w:sz w:val="32"/>
          <w:szCs w:val="32"/>
        </w:rPr>
        <w:t>》</w:t>
      </w:r>
      <w:r w:rsidRPr="00D963B3">
        <w:rPr>
          <w:rFonts w:ascii="Times New Roman" w:eastAsia="仿宋_GB2312" w:hAnsi="Times New Roman" w:hint="eastAsia"/>
          <w:color w:val="000000"/>
          <w:sz w:val="32"/>
          <w:szCs w:val="32"/>
        </w:rPr>
        <w:t>（</w:t>
      </w:r>
      <w:r w:rsidRPr="00D963B3">
        <w:rPr>
          <w:rFonts w:ascii="Times New Roman" w:eastAsia="仿宋_GB2312" w:hAnsi="Times New Roman"/>
          <w:color w:val="000000"/>
          <w:sz w:val="32"/>
          <w:szCs w:val="32"/>
        </w:rPr>
        <w:t>GB72</w:t>
      </w:r>
      <w:r w:rsidRPr="00D963B3">
        <w:rPr>
          <w:rFonts w:ascii="Times New Roman" w:eastAsia="仿宋_GB2312" w:hAnsi="Times New Roman" w:cs="仿宋_GB2312" w:hint="eastAsia"/>
          <w:color w:val="000000"/>
          <w:sz w:val="32"/>
          <w:szCs w:val="32"/>
        </w:rPr>
        <w:t>58</w:t>
      </w:r>
      <w:r w:rsidRPr="00D963B3">
        <w:rPr>
          <w:rFonts w:ascii="Times New Roman" w:eastAsia="仿宋_GB2312" w:hAnsi="Times New Roman" w:hint="eastAsia"/>
          <w:color w:val="000000"/>
          <w:sz w:val="32"/>
          <w:szCs w:val="32"/>
        </w:rPr>
        <w:t>）</w:t>
      </w:r>
      <w:r w:rsidRPr="00D963B3">
        <w:rPr>
          <w:rFonts w:ascii="仿宋_GB2312" w:eastAsia="仿宋_GB2312" w:hAnsi="仿宋" w:cs="仿宋_GB2312" w:hint="eastAsia"/>
          <w:color w:val="000000"/>
          <w:sz w:val="32"/>
          <w:szCs w:val="32"/>
        </w:rPr>
        <w:t>的机动车上装配自动驾驶系统的车辆；自动驾驶功能是指自动驾驶车辆上，不需要测试驾驶员执行物理性驾驶操作的情况下，能够对车辆行驶任务进行指导与决策，并代替测试驾驶员操控行为使车辆完成安全行驶的功能。</w:t>
      </w:r>
    </w:p>
    <w:p w:rsidR="00D963B3" w:rsidRPr="00D963B3" w:rsidRDefault="00D963B3" w:rsidP="00D963B3">
      <w:pPr>
        <w:pStyle w:val="aa"/>
        <w:widowControl w:val="0"/>
        <w:spacing w:beforeLines="50" w:beforeAutospacing="0" w:afterLines="50" w:afterAutospacing="0" w:line="576" w:lineRule="exact"/>
        <w:jc w:val="center"/>
        <w:rPr>
          <w:rFonts w:ascii="黑体" w:eastAsia="黑体" w:hAnsi="黑体" w:cs="仿宋_GB2312"/>
          <w:color w:val="000000"/>
          <w:sz w:val="32"/>
          <w:szCs w:val="32"/>
        </w:rPr>
      </w:pPr>
      <w:r w:rsidRPr="00D963B3">
        <w:rPr>
          <w:rFonts w:ascii="黑体" w:eastAsia="黑体" w:hAnsi="黑体" w:cs="仿宋_GB2312" w:hint="eastAsia"/>
          <w:color w:val="000000"/>
          <w:sz w:val="32"/>
          <w:szCs w:val="32"/>
        </w:rPr>
        <w:t>第二章  管理机构及职责</w:t>
      </w:r>
    </w:p>
    <w:p w:rsidR="00D963B3" w:rsidRPr="00D963B3" w:rsidRDefault="00D963B3" w:rsidP="00D963B3">
      <w:pPr>
        <w:pStyle w:val="aa"/>
        <w:widowControl w:val="0"/>
        <w:spacing w:before="0" w:beforeAutospacing="0" w:after="0" w:afterAutospacing="0" w:line="576" w:lineRule="exact"/>
        <w:ind w:firstLineChars="200" w:firstLine="632"/>
        <w:jc w:val="both"/>
        <w:rPr>
          <w:rFonts w:ascii="仿宋_GB2312" w:eastAsia="仿宋_GB2312" w:hAnsi="仿宋" w:cs="仿宋_GB2312"/>
          <w:color w:val="000000"/>
          <w:sz w:val="32"/>
          <w:szCs w:val="32"/>
        </w:rPr>
      </w:pPr>
      <w:r w:rsidRPr="00D963B3">
        <w:rPr>
          <w:rFonts w:ascii="黑体" w:eastAsia="黑体" w:hAnsi="黑体" w:cs="仿宋_GB2312" w:hint="eastAsia"/>
          <w:color w:val="000000"/>
          <w:sz w:val="32"/>
          <w:szCs w:val="32"/>
        </w:rPr>
        <w:t>第二条</w:t>
      </w:r>
      <w:r w:rsidRPr="00D963B3">
        <w:rPr>
          <w:rFonts w:ascii="仿宋_GB2312" w:eastAsia="仿宋_GB2312" w:hAnsi="仿宋" w:cs="仿宋_GB2312" w:hint="eastAsia"/>
          <w:color w:val="000000"/>
          <w:sz w:val="32"/>
          <w:szCs w:val="32"/>
        </w:rPr>
        <w:t xml:space="preserve">  自动驾驶车辆道路测试工作按照公开、公平、公正的原则，由西安市人民政府授权市工信</w:t>
      </w:r>
      <w:r w:rsidR="006945C7">
        <w:rPr>
          <w:rFonts w:ascii="仿宋_GB2312" w:eastAsia="仿宋_GB2312" w:hAnsi="仿宋" w:cs="仿宋_GB2312" w:hint="eastAsia"/>
          <w:color w:val="000000"/>
          <w:sz w:val="32"/>
          <w:szCs w:val="32"/>
        </w:rPr>
        <w:t>局</w:t>
      </w:r>
      <w:r w:rsidRPr="00D963B3">
        <w:rPr>
          <w:rFonts w:ascii="仿宋_GB2312" w:eastAsia="仿宋_GB2312" w:hAnsi="仿宋" w:cs="仿宋_GB2312" w:hint="eastAsia"/>
          <w:color w:val="000000"/>
          <w:sz w:val="32"/>
          <w:szCs w:val="32"/>
        </w:rPr>
        <w:t>、市交通局、市科技局、市</w:t>
      </w:r>
      <w:r w:rsidR="006945C7">
        <w:rPr>
          <w:rFonts w:ascii="仿宋_GB2312" w:eastAsia="仿宋_GB2312" w:hAnsi="仿宋" w:cs="仿宋_GB2312" w:hint="eastAsia"/>
          <w:color w:val="000000"/>
          <w:sz w:val="32"/>
          <w:szCs w:val="32"/>
        </w:rPr>
        <w:t>城管局</w:t>
      </w:r>
      <w:r w:rsidRPr="00D963B3">
        <w:rPr>
          <w:rFonts w:ascii="仿宋_GB2312" w:eastAsia="仿宋_GB2312" w:hAnsi="仿宋" w:cs="仿宋_GB2312" w:hint="eastAsia"/>
          <w:color w:val="000000"/>
          <w:sz w:val="32"/>
          <w:szCs w:val="32"/>
        </w:rPr>
        <w:t>、市公安局交警支队、市财政局；高新区管委会、航天</w:t>
      </w:r>
      <w:r w:rsidRPr="00D963B3">
        <w:rPr>
          <w:rFonts w:ascii="仿宋_GB2312" w:eastAsia="仿宋_GB2312" w:hAnsi="仿宋" w:cs="仿宋_GB2312" w:hint="eastAsia"/>
          <w:color w:val="000000"/>
          <w:sz w:val="32"/>
          <w:szCs w:val="32"/>
        </w:rPr>
        <w:lastRenderedPageBreak/>
        <w:t>基地管委会、国际港务区管委会、</w:t>
      </w:r>
      <w:r w:rsidRPr="00D963B3">
        <w:rPr>
          <w:rFonts w:ascii="仿宋" w:eastAsia="仿宋" w:hAnsi="仿宋" w:cs="仿宋_GB2312" w:hint="eastAsia"/>
          <w:color w:val="000000"/>
          <w:sz w:val="32"/>
          <w:szCs w:val="32"/>
        </w:rPr>
        <w:t>浐</w:t>
      </w:r>
      <w:r w:rsidRPr="00D963B3">
        <w:rPr>
          <w:rFonts w:ascii="仿宋_GB2312" w:eastAsia="仿宋_GB2312" w:cs="仿宋_GB2312" w:hint="eastAsia"/>
          <w:color w:val="000000"/>
          <w:sz w:val="32"/>
          <w:szCs w:val="32"/>
        </w:rPr>
        <w:t>灞</w:t>
      </w:r>
      <w:r w:rsidRPr="00D963B3">
        <w:rPr>
          <w:rFonts w:ascii="仿宋_GB2312" w:eastAsia="仿宋_GB2312" w:hAnsi="仿宋" w:cs="仿宋_GB2312" w:hint="eastAsia"/>
          <w:color w:val="000000"/>
          <w:sz w:val="32"/>
          <w:szCs w:val="32"/>
        </w:rPr>
        <w:t>生态区管委会等共同成立西安市自动驾驶测试管理联席工作小组（以下简称联席工作小组），联席工作小组作为西安市自动驾驶车辆管理机构，负责组织开展我市自动驾驶道路测试具体实施工作。联席工作小组下设办公室，办公室设在市工信</w:t>
      </w:r>
      <w:r w:rsidR="006945C7">
        <w:rPr>
          <w:rFonts w:ascii="仿宋_GB2312" w:eastAsia="仿宋_GB2312" w:hAnsi="仿宋" w:cs="仿宋_GB2312" w:hint="eastAsia"/>
          <w:color w:val="000000"/>
          <w:sz w:val="32"/>
          <w:szCs w:val="32"/>
        </w:rPr>
        <w:t>局</w:t>
      </w:r>
      <w:r w:rsidRPr="00D963B3">
        <w:rPr>
          <w:rFonts w:ascii="仿宋_GB2312" w:eastAsia="仿宋_GB2312" w:hAnsi="仿宋" w:cs="仿宋_GB2312" w:hint="eastAsia"/>
          <w:color w:val="000000"/>
          <w:sz w:val="32"/>
          <w:szCs w:val="32"/>
        </w:rPr>
        <w:t>，具体负责联席工作小组日常工作。</w:t>
      </w:r>
    </w:p>
    <w:p w:rsidR="00D963B3" w:rsidRPr="00D963B3" w:rsidRDefault="00D963B3" w:rsidP="00D963B3">
      <w:pPr>
        <w:pStyle w:val="aa"/>
        <w:widowControl w:val="0"/>
        <w:spacing w:before="0" w:beforeAutospacing="0" w:after="0" w:afterAutospacing="0" w:line="576" w:lineRule="exact"/>
        <w:ind w:firstLineChars="200" w:firstLine="632"/>
        <w:jc w:val="both"/>
        <w:rPr>
          <w:rFonts w:ascii="仿宋_GB2312" w:eastAsia="仿宋_GB2312" w:hAnsi="仿宋" w:cs="仿宋_GB2312"/>
          <w:color w:val="000000"/>
          <w:sz w:val="32"/>
          <w:szCs w:val="32"/>
        </w:rPr>
      </w:pPr>
      <w:r w:rsidRPr="00D963B3">
        <w:rPr>
          <w:rFonts w:ascii="黑体" w:eastAsia="黑体" w:hAnsi="黑体" w:cs="仿宋_GB2312" w:hint="eastAsia"/>
          <w:color w:val="000000"/>
          <w:sz w:val="32"/>
          <w:szCs w:val="32"/>
        </w:rPr>
        <w:t>第三条</w:t>
      </w:r>
      <w:r w:rsidRPr="00D963B3">
        <w:rPr>
          <w:rFonts w:ascii="仿宋_GB2312" w:eastAsia="仿宋_GB2312" w:hAnsi="仿宋" w:cs="仿宋_GB2312" w:hint="eastAsia"/>
          <w:color w:val="000000"/>
          <w:sz w:val="32"/>
          <w:szCs w:val="32"/>
        </w:rPr>
        <w:t xml:space="preserve">  联席工作小组组成部门按照职责分工，审核测试主体提出的道路测试申请。市工信</w:t>
      </w:r>
      <w:r w:rsidR="006945C7">
        <w:rPr>
          <w:rFonts w:ascii="仿宋_GB2312" w:eastAsia="仿宋_GB2312" w:hAnsi="仿宋" w:cs="仿宋_GB2312" w:hint="eastAsia"/>
          <w:color w:val="000000"/>
          <w:sz w:val="32"/>
          <w:szCs w:val="32"/>
        </w:rPr>
        <w:t>局</w:t>
      </w:r>
      <w:r w:rsidRPr="00D963B3">
        <w:rPr>
          <w:rFonts w:ascii="仿宋_GB2312" w:eastAsia="仿宋_GB2312" w:hAnsi="仿宋" w:cs="仿宋_GB2312" w:hint="eastAsia"/>
          <w:color w:val="000000"/>
          <w:sz w:val="32"/>
          <w:szCs w:val="32"/>
        </w:rPr>
        <w:t>负责总体统筹和协调工作，协调处理联席工作小组日常事务，推动制定自动驾驶车辆相关技术及应用标准；市交通局配合市公安局交警支队开展道路交通环境复杂性和安全性评估工作；</w:t>
      </w:r>
      <w:r w:rsidR="006945C7">
        <w:rPr>
          <w:rFonts w:ascii="仿宋_GB2312" w:eastAsia="仿宋_GB2312" w:hAnsi="仿宋" w:cs="仿宋_GB2312" w:hint="eastAsia"/>
          <w:color w:val="000000"/>
          <w:sz w:val="32"/>
          <w:szCs w:val="32"/>
        </w:rPr>
        <w:t>市城管局</w:t>
      </w:r>
      <w:r w:rsidRPr="00D963B3">
        <w:rPr>
          <w:rFonts w:ascii="仿宋_GB2312" w:eastAsia="仿宋_GB2312" w:hAnsi="仿宋" w:cs="仿宋_GB2312" w:hint="eastAsia"/>
          <w:color w:val="000000"/>
          <w:sz w:val="32"/>
          <w:szCs w:val="32"/>
        </w:rPr>
        <w:t>牵头按照智能网联汽车道路测试条件要求，对开放测试区域的道路进行改造修缮；市科技局负责相关监管平台的评估，并在相关平台建设和产品技术研发等方面给予政策支持；市公安局交警支队负责会同有关部门开展道路交通环境复杂性和安全性评估，定期发布开放测试道路范围，并配套搞好测试道路相应标志标线及其他必要设施建设，办理测试车</w:t>
      </w:r>
      <w:bookmarkStart w:id="3" w:name="_GoBack"/>
      <w:bookmarkEnd w:id="3"/>
      <w:r w:rsidRPr="00D963B3">
        <w:rPr>
          <w:rFonts w:ascii="仿宋_GB2312" w:eastAsia="仿宋_GB2312" w:hAnsi="仿宋" w:cs="仿宋_GB2312" w:hint="eastAsia"/>
          <w:color w:val="000000"/>
          <w:sz w:val="32"/>
          <w:szCs w:val="32"/>
        </w:rPr>
        <w:t>辆临时行驶车号牌，负责处理相关交通事故；开放测试区域所在辖区具体负责搞好测试区域的道路改造修缮工作；市财政局配合搞好相关工作。</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第四条</w:t>
      </w:r>
      <w:r w:rsidRPr="00D963B3">
        <w:rPr>
          <w:rFonts w:ascii="仿宋_GB2312" w:eastAsia="仿宋_GB2312" w:hAnsi="仿宋" w:cs="仿宋_GB2312" w:hint="eastAsia"/>
          <w:color w:val="000000"/>
          <w:szCs w:val="32"/>
        </w:rPr>
        <w:t xml:space="preserve">  联席工作小组成立由交通、通信、汽车、电子、计算机、法律等相关领域专家组成的自动驾驶测试专家委员会，召开专家组评审会议，对测试主体提出的道路测试申请进行论证，形成评审意见。</w:t>
      </w:r>
    </w:p>
    <w:p w:rsidR="00D963B3" w:rsidRPr="00D963B3" w:rsidRDefault="00D963B3" w:rsidP="00D963B3">
      <w:pPr>
        <w:spacing w:beforeLines="50" w:afterLines="50" w:line="576" w:lineRule="exact"/>
        <w:jc w:val="center"/>
        <w:rPr>
          <w:rFonts w:ascii="黑体" w:eastAsia="黑体" w:hAnsi="黑体"/>
          <w:shd w:val="clear" w:color="auto" w:fill="FFFFFF"/>
        </w:rPr>
      </w:pPr>
      <w:r w:rsidRPr="00D963B3">
        <w:rPr>
          <w:rFonts w:ascii="仿宋_GB2312" w:eastAsia="仿宋_GB2312" w:hAnsi="仿宋"/>
        </w:rPr>
        <w:br w:type="page"/>
      </w:r>
      <w:r w:rsidRPr="00D963B3">
        <w:rPr>
          <w:rFonts w:ascii="黑体" w:eastAsia="黑体" w:hAnsi="黑体" w:hint="eastAsia"/>
          <w:shd w:val="clear" w:color="auto" w:fill="FFFFFF"/>
        </w:rPr>
        <w:lastRenderedPageBreak/>
        <w:t>第三章  测试区域</w:t>
      </w:r>
    </w:p>
    <w:p w:rsidR="00D963B3" w:rsidRPr="00D963B3" w:rsidRDefault="00D963B3" w:rsidP="00D963B3">
      <w:pPr>
        <w:pStyle w:val="aa"/>
        <w:widowControl w:val="0"/>
        <w:adjustRightInd w:val="0"/>
        <w:snapToGrid w:val="0"/>
        <w:spacing w:before="0" w:beforeAutospacing="0" w:after="0" w:afterAutospacing="0" w:line="576" w:lineRule="exact"/>
        <w:ind w:firstLineChars="200" w:firstLine="632"/>
        <w:jc w:val="both"/>
        <w:rPr>
          <w:rFonts w:ascii="仿宋_GB2312" w:eastAsia="仿宋_GB2312" w:cs="Helvetica"/>
          <w:color w:val="000000"/>
          <w:sz w:val="32"/>
          <w:szCs w:val="32"/>
        </w:rPr>
      </w:pPr>
      <w:r w:rsidRPr="00D963B3">
        <w:rPr>
          <w:rFonts w:ascii="黑体" w:eastAsia="黑体" w:hAnsi="黑体" w:cs="仿宋_GB2312" w:hint="eastAsia"/>
          <w:color w:val="000000"/>
          <w:sz w:val="32"/>
          <w:szCs w:val="32"/>
        </w:rPr>
        <w:t>第五条</w:t>
      </w:r>
      <w:r w:rsidRPr="00D963B3">
        <w:rPr>
          <w:rFonts w:ascii="仿宋_GB2312" w:eastAsia="仿宋_GB2312" w:hAnsi="仿宋" w:cs="仿宋_GB2312" w:hint="eastAsia"/>
          <w:color w:val="000000"/>
          <w:sz w:val="32"/>
          <w:szCs w:val="32"/>
        </w:rPr>
        <w:t xml:space="preserve">  </w:t>
      </w:r>
      <w:r w:rsidRPr="00D963B3">
        <w:rPr>
          <w:rFonts w:ascii="仿宋_GB2312" w:eastAsia="仿宋_GB2312" w:cs="Helvetica" w:hint="eastAsia"/>
          <w:color w:val="000000"/>
          <w:sz w:val="32"/>
          <w:szCs w:val="32"/>
        </w:rPr>
        <w:t>测试车辆及相关工作人员应在封闭的测试场地进行审查测试。通过审查测试的车辆及相关工作人员可在划定的开放区域开展自动驾驶车辆道路测试。</w:t>
      </w:r>
    </w:p>
    <w:p w:rsidR="00D963B3" w:rsidRPr="00D963B3" w:rsidRDefault="00D963B3" w:rsidP="00D963B3">
      <w:pPr>
        <w:spacing w:line="576" w:lineRule="exact"/>
        <w:ind w:firstLineChars="200" w:firstLine="632"/>
        <w:rPr>
          <w:rFonts w:ascii="仿宋_GB2312" w:eastAsia="仿宋_GB2312" w:hAnsi="仿宋" w:cs="仿宋_GB2312"/>
          <w:color w:val="000000"/>
          <w:szCs w:val="32"/>
          <w:shd w:val="clear" w:color="auto" w:fill="FFFFFF"/>
        </w:rPr>
      </w:pPr>
      <w:r w:rsidRPr="00D963B3">
        <w:rPr>
          <w:rFonts w:ascii="黑体" w:eastAsia="黑体" w:hAnsi="黑体" w:cs="仿宋_GB2312" w:hint="eastAsia"/>
          <w:color w:val="000000"/>
          <w:szCs w:val="32"/>
        </w:rPr>
        <w:t>第六条</w:t>
      </w:r>
      <w:r w:rsidRPr="00D963B3">
        <w:rPr>
          <w:rFonts w:ascii="仿宋_GB2312" w:eastAsia="仿宋_GB2312" w:hAnsi="仿宋" w:cs="仿宋_GB2312" w:hint="eastAsia"/>
          <w:color w:val="000000"/>
          <w:szCs w:val="32"/>
        </w:rPr>
        <w:t xml:space="preserve">  本着积极稳妥、循序推进的原则，</w:t>
      </w:r>
      <w:r w:rsidRPr="00D963B3">
        <w:rPr>
          <w:rFonts w:ascii="仿宋_GB2312" w:eastAsia="仿宋_GB2312" w:hAnsi="宋体" w:cs="Helvetica" w:hint="eastAsia"/>
          <w:color w:val="000000"/>
          <w:szCs w:val="32"/>
        </w:rPr>
        <w:t>封闭测试在</w:t>
      </w:r>
      <w:r w:rsidRPr="00D963B3">
        <w:rPr>
          <w:rFonts w:ascii="仿宋_GB2312" w:eastAsia="仿宋_GB2312" w:hAnsi="仿宋" w:cs="仿宋_GB2312" w:hint="eastAsia"/>
          <w:color w:val="000000"/>
          <w:szCs w:val="32"/>
        </w:rPr>
        <w:t>具有相关资质条件的第三方机构</w:t>
      </w:r>
      <w:r w:rsidRPr="00D963B3">
        <w:rPr>
          <w:rFonts w:ascii="仿宋_GB2312" w:eastAsia="仿宋_GB2312" w:hAnsi="宋体" w:cs="Helvetica" w:hint="eastAsia"/>
          <w:color w:val="000000"/>
          <w:szCs w:val="32"/>
        </w:rPr>
        <w:t>场地进行。开放测试道路优先在航天基地、</w:t>
      </w:r>
      <w:r w:rsidRPr="00883E70">
        <w:rPr>
          <w:rFonts w:ascii="仿宋" w:eastAsia="仿宋" w:hAnsi="仿宋" w:cs="Helvetica" w:hint="eastAsia"/>
          <w:color w:val="000000"/>
          <w:szCs w:val="32"/>
        </w:rPr>
        <w:t>浐</w:t>
      </w:r>
      <w:r w:rsidRPr="00D963B3">
        <w:rPr>
          <w:rFonts w:ascii="仿宋_GB2312" w:eastAsia="仿宋_GB2312" w:hAnsi="宋体" w:cs="Helvetica" w:hint="eastAsia"/>
          <w:color w:val="000000"/>
          <w:szCs w:val="32"/>
        </w:rPr>
        <w:t>灞生态区、国际港务区等划定区域进行，待条件成熟后逐步扩大到我市其他区域。</w:t>
      </w:r>
    </w:p>
    <w:p w:rsidR="00D963B3" w:rsidRPr="00D963B3" w:rsidRDefault="00D963B3" w:rsidP="00D963B3">
      <w:pPr>
        <w:spacing w:beforeLines="50" w:afterLines="50" w:line="576" w:lineRule="exact"/>
        <w:jc w:val="center"/>
        <w:rPr>
          <w:rFonts w:ascii="黑体" w:eastAsia="黑体" w:hAnsi="黑体"/>
          <w:shd w:val="clear" w:color="auto" w:fill="FFFFFF"/>
        </w:rPr>
      </w:pPr>
      <w:r w:rsidRPr="00D963B3">
        <w:rPr>
          <w:rFonts w:ascii="黑体" w:eastAsia="黑体" w:hAnsi="黑体" w:hint="eastAsia"/>
          <w:shd w:val="clear" w:color="auto" w:fill="FFFFFF"/>
        </w:rPr>
        <w:t>第四章  测试车辆要求</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第七条</w:t>
      </w:r>
      <w:r w:rsidRPr="00D963B3">
        <w:rPr>
          <w:rFonts w:ascii="仿宋_GB2312" w:eastAsia="仿宋_GB2312" w:hAnsi="仿宋" w:cs="仿宋_GB2312" w:hint="eastAsia"/>
          <w:color w:val="000000"/>
          <w:szCs w:val="32"/>
        </w:rPr>
        <w:t xml:space="preserve">  对测试主体要求。测试主体是指提出自动驾驶车辆道路测试申请、组织测试并承担相应责任的单位，应符合下列条件：</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（一）在中华人民共和国境内登记注册的独立法人单位；</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（二）</w:t>
      </w:r>
      <w:r w:rsidRPr="00D963B3">
        <w:rPr>
          <w:rFonts w:ascii="仿宋_GB2312" w:eastAsia="仿宋_GB2312" w:hAnsi="宋体" w:cs="仿宋_GB2312" w:hint="eastAsia"/>
          <w:color w:val="000000"/>
          <w:spacing w:val="-4"/>
          <w:szCs w:val="32"/>
        </w:rPr>
        <w:t>测试主体为具有机动车辆智能驾驶技术及产品研发或</w:t>
      </w:r>
      <w:r w:rsidRPr="00D963B3">
        <w:rPr>
          <w:rFonts w:ascii="仿宋_GB2312" w:eastAsia="仿宋_GB2312" w:hAnsi="宋体" w:cs="仿宋_GB2312" w:hint="eastAsia"/>
          <w:color w:val="000000"/>
          <w:szCs w:val="32"/>
        </w:rPr>
        <w:t>生产能力的整车企业、改装车生产企业、零部件企业、电子信息企业、科研院所/高校、交通运输企业、科技类企业</w:t>
      </w:r>
      <w:r w:rsidRPr="00D963B3">
        <w:rPr>
          <w:rFonts w:ascii="仿宋_GB2312" w:eastAsia="仿宋_GB2312" w:hAnsi="仿宋" w:cs="仿宋_GB2312" w:hint="eastAsia"/>
          <w:color w:val="000000"/>
          <w:szCs w:val="32"/>
        </w:rPr>
        <w:t>；</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（三）对自动驾驶车辆测试时可能造成的人身和财产损失，具备足够的民事赔偿能力；</w:t>
      </w:r>
    </w:p>
    <w:p w:rsidR="00D963B3" w:rsidRPr="00D963B3" w:rsidRDefault="00D963B3" w:rsidP="00D963B3">
      <w:pPr>
        <w:spacing w:line="576" w:lineRule="exact"/>
        <w:ind w:leftChars="200" w:left="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（四）具有智能网联汽车自动驾驶功能测试评价规程；</w:t>
      </w:r>
    </w:p>
    <w:p w:rsidR="00D963B3" w:rsidRPr="00D963B3" w:rsidRDefault="00D963B3" w:rsidP="00D963B3">
      <w:pPr>
        <w:spacing w:line="576" w:lineRule="exact"/>
        <w:ind w:leftChars="200" w:left="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（五）具备对测试车辆进行实时远程监控的能力；</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lastRenderedPageBreak/>
        <w:t>（六）在管理机构认可的封闭测试场中按照有关要求，进行过不少于规定里程与规定场景的测试，并通过自动驾驶测试专家委员会评审；</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（七）应承诺接受日常监管，向管理机构提供脱离自动驾驶功能及事故等相关数据；</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（八）按照本指导意见到自动驾驶测试管理机构办理申请。提交的测试申请材料包括但不限于以下内容：（</w:t>
      </w:r>
      <w:r w:rsidRPr="00D963B3">
        <w:rPr>
          <w:rFonts w:eastAsia="仿宋_GB2312" w:cs="仿宋_GB2312" w:hint="eastAsia"/>
          <w:color w:val="000000"/>
          <w:szCs w:val="32"/>
        </w:rPr>
        <w:t>1</w:t>
      </w:r>
      <w:r w:rsidRPr="00D963B3">
        <w:rPr>
          <w:rFonts w:ascii="仿宋_GB2312" w:eastAsia="仿宋_GB2312" w:hAnsi="仿宋" w:cs="仿宋_GB2312" w:hint="eastAsia"/>
          <w:color w:val="000000"/>
          <w:szCs w:val="32"/>
        </w:rPr>
        <w:t>）测试主体资格证明材料；（</w:t>
      </w:r>
      <w:r w:rsidRPr="00D963B3">
        <w:rPr>
          <w:rFonts w:eastAsia="仿宋_GB2312" w:cs="仿宋_GB2312" w:hint="eastAsia"/>
          <w:color w:val="000000"/>
          <w:szCs w:val="32"/>
        </w:rPr>
        <w:t>2</w:t>
      </w:r>
      <w:r w:rsidRPr="00D963B3">
        <w:rPr>
          <w:rFonts w:ascii="仿宋_GB2312" w:eastAsia="仿宋_GB2312" w:hAnsi="仿宋" w:cs="仿宋_GB2312" w:hint="eastAsia"/>
          <w:color w:val="000000"/>
          <w:szCs w:val="32"/>
        </w:rPr>
        <w:t>）测试车辆资格与自动驾驶能力证明材料；（</w:t>
      </w:r>
      <w:r w:rsidRPr="00D963B3">
        <w:rPr>
          <w:rFonts w:eastAsia="仿宋_GB2312" w:cs="仿宋_GB2312" w:hint="eastAsia"/>
          <w:color w:val="000000"/>
          <w:szCs w:val="32"/>
        </w:rPr>
        <w:t>3</w:t>
      </w:r>
      <w:r w:rsidRPr="00D963B3">
        <w:rPr>
          <w:rFonts w:ascii="仿宋_GB2312" w:eastAsia="仿宋_GB2312" w:hAnsi="仿宋" w:cs="仿宋_GB2312" w:hint="eastAsia"/>
          <w:color w:val="000000"/>
          <w:szCs w:val="32"/>
        </w:rPr>
        <w:t>）测试驾驶员资格与测试能力证明材料；（</w:t>
      </w:r>
      <w:r w:rsidRPr="00D963B3">
        <w:rPr>
          <w:rFonts w:eastAsia="仿宋_GB2312" w:cs="仿宋_GB2312" w:hint="eastAsia"/>
          <w:color w:val="000000"/>
          <w:szCs w:val="32"/>
        </w:rPr>
        <w:t>4</w:t>
      </w:r>
      <w:r w:rsidRPr="00D963B3">
        <w:rPr>
          <w:rFonts w:ascii="仿宋_GB2312" w:eastAsia="仿宋_GB2312" w:hAnsi="仿宋" w:cs="仿宋_GB2312" w:hint="eastAsia"/>
          <w:color w:val="000000"/>
          <w:szCs w:val="32"/>
        </w:rPr>
        <w:t>）测试主体事故赔偿能力证明材料；（</w:t>
      </w:r>
      <w:r w:rsidRPr="00D963B3">
        <w:rPr>
          <w:rFonts w:eastAsia="仿宋_GB2312" w:cs="仿宋_GB2312" w:hint="eastAsia"/>
          <w:color w:val="000000"/>
          <w:szCs w:val="32"/>
        </w:rPr>
        <w:t>5</w:t>
      </w:r>
      <w:r w:rsidRPr="00D963B3">
        <w:rPr>
          <w:rFonts w:ascii="仿宋_GB2312" w:eastAsia="仿宋_GB2312" w:hAnsi="仿宋" w:cs="仿宋_GB2312" w:hint="eastAsia"/>
          <w:color w:val="000000"/>
          <w:szCs w:val="32"/>
        </w:rPr>
        <w:t>）同意接受测试监管及相关措施等证明材料。测试主体对所提交材料的真实性、合法性负责。</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第八条</w:t>
      </w:r>
      <w:r w:rsidRPr="00D963B3">
        <w:rPr>
          <w:rFonts w:ascii="仿宋_GB2312" w:eastAsia="仿宋_GB2312" w:hAnsi="仿宋" w:cs="仿宋_GB2312" w:hint="eastAsia"/>
          <w:color w:val="000000"/>
          <w:szCs w:val="32"/>
        </w:rPr>
        <w:t xml:space="preserve">  对测试驾驶人要求。测试驾驶人是指经测试主体授权，负责测试并在出现紧急情况时对测试车辆实施应急措施的驾驶人，应符合下列条件：</w:t>
      </w:r>
    </w:p>
    <w:p w:rsidR="00D963B3" w:rsidRPr="00D963B3" w:rsidRDefault="00D963B3" w:rsidP="00D963B3">
      <w:pPr>
        <w:pStyle w:val="aa"/>
        <w:widowControl w:val="0"/>
        <w:spacing w:before="0" w:beforeAutospacing="0" w:after="0" w:afterAutospacing="0" w:line="576" w:lineRule="exact"/>
        <w:ind w:firstLineChars="200" w:firstLine="632"/>
        <w:jc w:val="both"/>
        <w:rPr>
          <w:rFonts w:ascii="仿宋_GB2312" w:eastAsia="仿宋_GB2312" w:hAnsi="仿宋" w:cs="仿宋_GB2312"/>
          <w:color w:val="000000"/>
          <w:sz w:val="32"/>
          <w:szCs w:val="32"/>
        </w:rPr>
      </w:pPr>
      <w:r w:rsidRPr="00D963B3">
        <w:rPr>
          <w:rFonts w:ascii="仿宋_GB2312" w:eastAsia="仿宋_GB2312" w:hAnsi="仿宋" w:cs="仿宋_GB2312" w:hint="eastAsia"/>
          <w:color w:val="000000"/>
          <w:sz w:val="32"/>
          <w:szCs w:val="32"/>
        </w:rPr>
        <w:t>（一）与测试主体签订有劳动合同或劳务合同；</w:t>
      </w:r>
    </w:p>
    <w:p w:rsidR="00D963B3" w:rsidRPr="00D963B3" w:rsidRDefault="00D963B3" w:rsidP="00D963B3">
      <w:pPr>
        <w:spacing w:line="576" w:lineRule="exact"/>
        <w:ind w:firstLineChars="200" w:firstLine="632"/>
        <w:rPr>
          <w:rFonts w:eastAsia="仿宋_GB2312"/>
          <w:color w:val="000000"/>
          <w:szCs w:val="32"/>
        </w:rPr>
      </w:pPr>
      <w:r w:rsidRPr="00D963B3">
        <w:rPr>
          <w:rFonts w:ascii="仿宋_GB2312" w:eastAsia="仿宋_GB2312" w:hAnsi="仿宋" w:cs="仿宋_GB2312" w:hint="eastAsia"/>
          <w:color w:val="000000"/>
          <w:szCs w:val="32"/>
        </w:rPr>
        <w:t>（二）取得相应准</w:t>
      </w:r>
      <w:r w:rsidRPr="00D963B3">
        <w:rPr>
          <w:rFonts w:eastAsia="仿宋_GB2312"/>
          <w:color w:val="000000"/>
          <w:szCs w:val="32"/>
        </w:rPr>
        <w:t>驾车型驾驶证并具有</w:t>
      </w:r>
      <w:r w:rsidRPr="00D963B3">
        <w:rPr>
          <w:rFonts w:eastAsia="仿宋_GB2312"/>
          <w:color w:val="000000"/>
          <w:szCs w:val="32"/>
        </w:rPr>
        <w:t>3</w:t>
      </w:r>
      <w:r w:rsidRPr="00D963B3">
        <w:rPr>
          <w:rFonts w:eastAsia="仿宋_GB2312"/>
          <w:color w:val="000000"/>
          <w:szCs w:val="32"/>
        </w:rPr>
        <w:t>年以上驾驶经历；</w:t>
      </w:r>
    </w:p>
    <w:p w:rsidR="00D963B3" w:rsidRPr="00D963B3" w:rsidRDefault="00D963B3" w:rsidP="00D963B3">
      <w:pPr>
        <w:spacing w:line="576" w:lineRule="exact"/>
        <w:ind w:firstLineChars="200" w:firstLine="632"/>
        <w:rPr>
          <w:rFonts w:eastAsia="仿宋_GB2312"/>
          <w:color w:val="000000"/>
          <w:szCs w:val="32"/>
        </w:rPr>
      </w:pPr>
      <w:r w:rsidRPr="00D963B3">
        <w:rPr>
          <w:rFonts w:eastAsia="仿宋_GB2312"/>
          <w:color w:val="000000"/>
          <w:szCs w:val="32"/>
        </w:rPr>
        <w:t>（三）最近连续</w:t>
      </w:r>
      <w:r w:rsidRPr="00D963B3">
        <w:rPr>
          <w:rFonts w:eastAsia="仿宋_GB2312"/>
          <w:color w:val="000000"/>
          <w:szCs w:val="32"/>
        </w:rPr>
        <w:t>3</w:t>
      </w:r>
      <w:r w:rsidRPr="00D963B3">
        <w:rPr>
          <w:rFonts w:eastAsia="仿宋_GB2312"/>
          <w:color w:val="000000"/>
          <w:szCs w:val="32"/>
        </w:rPr>
        <w:t>个记分周期内无满分记录；</w:t>
      </w:r>
    </w:p>
    <w:p w:rsidR="00D963B3" w:rsidRPr="00D963B3" w:rsidRDefault="00D963B3" w:rsidP="00D963B3">
      <w:pPr>
        <w:spacing w:line="576" w:lineRule="exact"/>
        <w:ind w:firstLineChars="200" w:firstLine="632"/>
        <w:rPr>
          <w:rFonts w:eastAsia="仿宋_GB2312"/>
          <w:color w:val="000000"/>
          <w:szCs w:val="32"/>
        </w:rPr>
      </w:pPr>
      <w:r w:rsidRPr="00D963B3">
        <w:rPr>
          <w:rFonts w:eastAsia="仿宋_GB2312"/>
          <w:color w:val="000000"/>
          <w:szCs w:val="32"/>
        </w:rPr>
        <w:t>（四）最近</w:t>
      </w:r>
      <w:r w:rsidRPr="00D963B3">
        <w:rPr>
          <w:rFonts w:eastAsia="仿宋_GB2312"/>
          <w:color w:val="000000"/>
          <w:szCs w:val="32"/>
        </w:rPr>
        <w:t>1</w:t>
      </w:r>
      <w:r w:rsidRPr="00D963B3">
        <w:rPr>
          <w:rFonts w:eastAsia="仿宋_GB2312"/>
          <w:color w:val="000000"/>
          <w:szCs w:val="32"/>
        </w:rPr>
        <w:t>年内无超速</w:t>
      </w:r>
      <w:r w:rsidRPr="00D963B3">
        <w:rPr>
          <w:rFonts w:eastAsia="仿宋_GB2312"/>
          <w:color w:val="000000"/>
          <w:szCs w:val="32"/>
        </w:rPr>
        <w:t>50%</w:t>
      </w:r>
      <w:r w:rsidRPr="00D963B3">
        <w:rPr>
          <w:rFonts w:eastAsia="仿宋_GB2312"/>
          <w:color w:val="000000"/>
          <w:szCs w:val="32"/>
        </w:rPr>
        <w:t>以上、违反交通信号灯通行等严重交通违法行为记录；</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（五）无致人死亡或者重伤的交通事故责任记录；</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（六）无饮酒后驾驶或者醉酒驾驶机动车记录，无服用国家管制的精神药品或者麻醉药品记录；</w:t>
      </w:r>
    </w:p>
    <w:p w:rsidR="00D963B3" w:rsidRPr="00D963B3" w:rsidRDefault="00D963B3" w:rsidP="00D963B3">
      <w:pPr>
        <w:pStyle w:val="aa"/>
        <w:widowControl w:val="0"/>
        <w:spacing w:before="0" w:beforeAutospacing="0" w:after="0" w:afterAutospacing="0" w:line="576" w:lineRule="exact"/>
        <w:ind w:firstLineChars="200" w:firstLine="632"/>
        <w:jc w:val="both"/>
        <w:rPr>
          <w:rFonts w:ascii="仿宋_GB2312" w:eastAsia="仿宋_GB2312" w:hAnsi="仿宋" w:cs="仿宋_GB2312"/>
          <w:color w:val="000000"/>
          <w:sz w:val="32"/>
          <w:szCs w:val="32"/>
        </w:rPr>
      </w:pPr>
      <w:r w:rsidRPr="00D963B3">
        <w:rPr>
          <w:rFonts w:ascii="仿宋_GB2312" w:eastAsia="仿宋_GB2312" w:hAnsi="仿宋" w:cs="仿宋_GB2312" w:hint="eastAsia"/>
          <w:color w:val="000000"/>
          <w:sz w:val="32"/>
          <w:szCs w:val="32"/>
        </w:rPr>
        <w:lastRenderedPageBreak/>
        <w:t>（七）经测试主体自动驾驶培训，熟悉自动驾驶测试规程，具备随时接管测试车辆的能力。</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第九条</w:t>
      </w:r>
      <w:r w:rsidRPr="00D963B3">
        <w:rPr>
          <w:rFonts w:ascii="仿宋_GB2312" w:eastAsia="仿宋_GB2312" w:hAnsi="仿宋" w:cs="仿宋_GB2312" w:hint="eastAsia"/>
          <w:color w:val="000000"/>
          <w:szCs w:val="32"/>
        </w:rPr>
        <w:t xml:space="preserve">  对测试车辆要求。测试车辆是指申请用于道路测试的智能网联汽车，包括乘用车、商用车辆，不包括低速汽车、摩托车，应符合以下条件：</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（一）未办理过注册登记的机动车辆；</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（二）配备自动驾驶系统，具备自动、人工两种驾驶模式切换功能。在自动驾驶模式下，测试驾驶员能在任何时间直接干预并操控车辆；</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（三）安装监管装置，监管装置具备监测车内驾驶员驾驶行为、采集车辆位置以及车辆是否处于自动驾驶状态等功能；</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（四）安装提醒装置，测试驾驶员可通过提醒装置了解自动驾驶系统运行状况，并在自动驾驶失效时立即接管车辆；</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仿宋_GB2312" w:eastAsia="仿宋_GB2312" w:hAnsi="仿宋" w:cs="仿宋_GB2312" w:hint="eastAsia"/>
          <w:color w:val="000000"/>
          <w:szCs w:val="32"/>
        </w:rPr>
        <w:t>（五）安装数据记录装置，在测试车辆发生碰撞或失控等状况时，能够记录至少事件发生前九十秒至停车时间段内的相关数据，数据存储时间不少于三年。</w:t>
      </w:r>
    </w:p>
    <w:p w:rsidR="00D963B3" w:rsidRPr="00D963B3" w:rsidRDefault="00D963B3" w:rsidP="00D963B3">
      <w:pPr>
        <w:spacing w:beforeLines="50" w:afterLines="50" w:line="576" w:lineRule="exact"/>
        <w:jc w:val="center"/>
        <w:rPr>
          <w:rFonts w:ascii="黑体" w:eastAsia="黑体" w:hAnsi="黑体" w:cs="仿宋_GB2312"/>
          <w:color w:val="000000"/>
          <w:szCs w:val="32"/>
          <w:shd w:val="clear" w:color="auto" w:fill="FFFFFF"/>
        </w:rPr>
      </w:pPr>
      <w:r w:rsidRPr="00D963B3">
        <w:rPr>
          <w:rFonts w:ascii="黑体" w:eastAsia="黑体" w:hAnsi="黑体" w:cs="黑体" w:hint="eastAsia"/>
          <w:color w:val="000000"/>
          <w:szCs w:val="32"/>
          <w:shd w:val="clear" w:color="auto" w:fill="FFFFFF"/>
        </w:rPr>
        <w:t>第五</w:t>
      </w:r>
      <w:r w:rsidRPr="00D963B3">
        <w:rPr>
          <w:rFonts w:ascii="黑体" w:eastAsia="黑体" w:hAnsi="黑体" w:cs="仿宋_GB2312" w:hint="eastAsia"/>
          <w:color w:val="000000"/>
          <w:szCs w:val="32"/>
        </w:rPr>
        <w:t xml:space="preserve">章  </w:t>
      </w:r>
      <w:r w:rsidRPr="00D963B3">
        <w:rPr>
          <w:rFonts w:ascii="黑体" w:eastAsia="黑体" w:hAnsi="黑体" w:cs="仿宋_GB2312" w:hint="eastAsia"/>
          <w:color w:val="000000"/>
          <w:szCs w:val="32"/>
          <w:shd w:val="clear" w:color="auto" w:fill="FFFFFF"/>
        </w:rPr>
        <w:t>测试管理</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第十条</w:t>
      </w:r>
      <w:r w:rsidRPr="00D963B3">
        <w:rPr>
          <w:rFonts w:ascii="仿宋_GB2312" w:eastAsia="仿宋_GB2312" w:hAnsi="仿宋" w:cs="仿宋_GB2312" w:hint="eastAsia"/>
          <w:color w:val="000000"/>
          <w:szCs w:val="32"/>
        </w:rPr>
        <w:t xml:space="preserve">  自动驾驶测试管理机构每个月定期组织由自动驾驶测试专家委员会专家组成的评审组对测试主体提交的测试申请材料进行评估，根据专家意见，自动驾驶测试管理机构出具审查意见。</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lastRenderedPageBreak/>
        <w:t>第十一条</w:t>
      </w:r>
      <w:r w:rsidRPr="00D963B3">
        <w:rPr>
          <w:rFonts w:ascii="仿宋_GB2312" w:eastAsia="仿宋_GB2312" w:hAnsi="仿宋" w:cs="仿宋_GB2312" w:hint="eastAsia"/>
          <w:color w:val="000000"/>
          <w:szCs w:val="32"/>
        </w:rPr>
        <w:t xml:space="preserve">  测试主体持审查意见，应于</w:t>
      </w:r>
      <w:r w:rsidRPr="00D963B3">
        <w:rPr>
          <w:rFonts w:eastAsia="仿宋_GB2312" w:cs="仿宋_GB2312" w:hint="eastAsia"/>
          <w:color w:val="000000"/>
          <w:szCs w:val="32"/>
        </w:rPr>
        <w:t>30</w:t>
      </w:r>
      <w:r w:rsidRPr="00D963B3">
        <w:rPr>
          <w:rFonts w:ascii="仿宋_GB2312" w:eastAsia="仿宋_GB2312" w:hAnsi="仿宋" w:cs="仿宋_GB2312" w:hint="eastAsia"/>
          <w:color w:val="000000"/>
          <w:szCs w:val="32"/>
        </w:rPr>
        <w:t>个自然日内按照临时车牌办理要求到本市公安交通管理部门申请办理测试车辆的临时车牌照。</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第十二条</w:t>
      </w:r>
      <w:r w:rsidRPr="00D963B3">
        <w:rPr>
          <w:rFonts w:ascii="仿宋_GB2312" w:eastAsia="仿宋_GB2312" w:hAnsi="仿宋" w:cs="仿宋_GB2312" w:hint="eastAsia"/>
          <w:color w:val="000000"/>
          <w:szCs w:val="32"/>
        </w:rPr>
        <w:t xml:space="preserve">  测试车辆临时车牌照到期、测试车辆发生自动驾驶系统重大升级、重大变更或测试车辆发生改变的，需要重新申请测试资格。</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第十三条</w:t>
      </w:r>
      <w:r w:rsidRPr="00D963B3">
        <w:rPr>
          <w:rFonts w:ascii="仿宋_GB2312" w:eastAsia="仿宋_GB2312" w:hAnsi="仿宋" w:cs="仿宋_GB2312" w:hint="eastAsia"/>
          <w:color w:val="000000"/>
          <w:szCs w:val="32"/>
        </w:rPr>
        <w:t xml:space="preserve">  自动驾驶公开道路测试实行科学监管措施。自动驾驶测试管理机构可以通过在测试车辆与测试区域路侧安装设备，对测试主体的测试过程进行监管。测试主体违反管理规定进行测试的，自动驾驶测试管理机构有权终止其测试资格，并定期公布相关违规测试主体名单。</w:t>
      </w:r>
    </w:p>
    <w:p w:rsidR="00D963B3" w:rsidRPr="00D963B3" w:rsidRDefault="00D963B3" w:rsidP="00D963B3">
      <w:pPr>
        <w:spacing w:beforeLines="50" w:afterLines="50" w:line="576" w:lineRule="exact"/>
        <w:jc w:val="center"/>
        <w:rPr>
          <w:rFonts w:ascii="黑体" w:eastAsia="黑体" w:hAnsi="黑体" w:cs="黑体"/>
          <w:color w:val="000000"/>
          <w:szCs w:val="32"/>
          <w:shd w:val="clear" w:color="auto" w:fill="FFFFFF"/>
        </w:rPr>
      </w:pPr>
      <w:r w:rsidRPr="00D963B3">
        <w:rPr>
          <w:rFonts w:ascii="黑体" w:eastAsia="黑体" w:hAnsi="黑体" w:cs="黑体" w:hint="eastAsia"/>
          <w:color w:val="000000"/>
          <w:szCs w:val="32"/>
          <w:shd w:val="clear" w:color="auto" w:fill="FFFFFF"/>
        </w:rPr>
        <w:t>第六章  事故责任认定</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第十四条</w:t>
      </w:r>
      <w:r w:rsidRPr="00D963B3">
        <w:rPr>
          <w:rFonts w:ascii="仿宋_GB2312" w:eastAsia="仿宋_GB2312" w:hAnsi="仿宋" w:cs="仿宋_GB2312" w:hint="eastAsia"/>
          <w:color w:val="000000"/>
          <w:szCs w:val="32"/>
        </w:rPr>
        <w:t xml:space="preserve">  测试主体应与测试驾驶员签订劳动合同。测试车辆测试期间发生交通事故或交通违法行为，认定测试驾驶员为车辆驾驶员，由市公安交通管理部门按照现行道路交通安全法律法规的规定进行处理，并由测试驾驶员承担相应法律责任。</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第十五条</w:t>
      </w:r>
      <w:r w:rsidRPr="00D963B3">
        <w:rPr>
          <w:rFonts w:ascii="仿宋_GB2312" w:eastAsia="仿宋_GB2312" w:hAnsi="仿宋" w:cs="仿宋_GB2312" w:hint="eastAsia"/>
          <w:color w:val="000000"/>
          <w:szCs w:val="32"/>
        </w:rPr>
        <w:t xml:space="preserve">  测试车辆在进行道路测试过程中发生交通事故，测试驾驶员应立即停止测试，同时测试主体应向自动驾驶测试管理机构报备。</w:t>
      </w:r>
    </w:p>
    <w:p w:rsidR="00D963B3" w:rsidRPr="00D963B3" w:rsidRDefault="00D963B3" w:rsidP="00D963B3">
      <w:pPr>
        <w:spacing w:line="576" w:lineRule="exact"/>
        <w:ind w:firstLineChars="200" w:firstLine="632"/>
        <w:rPr>
          <w:rFonts w:ascii="仿宋_GB2312" w:eastAsia="仿宋_GB2312" w:hAnsi="仿宋" w:cs="仿宋_GB2312"/>
          <w:color w:val="000000"/>
          <w:szCs w:val="32"/>
        </w:rPr>
      </w:pPr>
      <w:r w:rsidRPr="00D963B3">
        <w:rPr>
          <w:rFonts w:ascii="黑体" w:eastAsia="黑体" w:hAnsi="黑体" w:cs="仿宋_GB2312" w:hint="eastAsia"/>
          <w:color w:val="000000"/>
          <w:szCs w:val="32"/>
        </w:rPr>
        <w:t>第十六条</w:t>
      </w:r>
      <w:r w:rsidRPr="00D963B3">
        <w:rPr>
          <w:rFonts w:ascii="仿宋_GB2312" w:eastAsia="仿宋_GB2312" w:hAnsi="仿宋" w:cs="仿宋_GB2312" w:hint="eastAsia"/>
          <w:color w:val="000000"/>
          <w:szCs w:val="32"/>
        </w:rPr>
        <w:t xml:space="preserve">  发生交通事故后二十四小时内，测试主体应将规定时间段的自动驾驶数据上报给自动驾驶测试管理机构。事故责</w:t>
      </w:r>
      <w:r w:rsidRPr="00D963B3">
        <w:rPr>
          <w:rFonts w:ascii="仿宋_GB2312" w:eastAsia="仿宋_GB2312" w:hAnsi="仿宋" w:cs="仿宋_GB2312" w:hint="eastAsia"/>
          <w:color w:val="000000"/>
          <w:szCs w:val="32"/>
        </w:rPr>
        <w:lastRenderedPageBreak/>
        <w:t>任认定后十个自然日内，测试主体应向自动驾驶测试管理机构提交事故责任认定结果、原因分析报告等相关材料。</w:t>
      </w:r>
    </w:p>
    <w:p w:rsidR="00806438" w:rsidRPr="00C92AFA" w:rsidRDefault="00D963B3" w:rsidP="00C92AFA">
      <w:pPr>
        <w:spacing w:line="576" w:lineRule="exact"/>
        <w:ind w:firstLineChars="200" w:firstLine="632"/>
        <w:rPr>
          <w:rFonts w:ascii="仿宋_GB2312" w:eastAsia="仿宋_GB2312" w:hAnsi="仿宋" w:cs="仿宋_GB2312" w:hint="eastAsia"/>
          <w:color w:val="000000"/>
          <w:szCs w:val="32"/>
        </w:rPr>
      </w:pPr>
      <w:r w:rsidRPr="00D963B3">
        <w:rPr>
          <w:rFonts w:ascii="黑体" w:eastAsia="黑体" w:hAnsi="黑体" w:cs="仿宋_GB2312" w:hint="eastAsia"/>
          <w:color w:val="000000"/>
          <w:szCs w:val="32"/>
        </w:rPr>
        <w:t>第十七条</w:t>
      </w:r>
      <w:r w:rsidRPr="00D963B3">
        <w:rPr>
          <w:rFonts w:ascii="仿宋_GB2312" w:eastAsia="仿宋_GB2312" w:hAnsi="仿宋" w:cs="仿宋_GB2312" w:hint="eastAsia"/>
          <w:color w:val="000000"/>
          <w:szCs w:val="32"/>
        </w:rPr>
        <w:t xml:space="preserve">  由测试车辆全部或部分责任引起人员伤亡、车辆损毁等重大事故的，由自动驾驶测试管理机构暂停测试主体测试资格，测试主体应交回所有临时车牌照，并认真进行整改，重新申请评估。</w:t>
      </w:r>
      <w:bookmarkEnd w:id="0"/>
      <w:bookmarkEnd w:id="1"/>
      <w:bookmarkEnd w:id="2"/>
    </w:p>
    <w:sectPr w:rsidR="00806438" w:rsidRPr="00C92AFA" w:rsidSect="00D34755">
      <w:footerReference w:type="even" r:id="rId8"/>
      <w:footerReference w:type="default" r:id="rId9"/>
      <w:pgSz w:w="11906" w:h="16838" w:code="9"/>
      <w:pgMar w:top="2098" w:right="1474" w:bottom="1985" w:left="1588" w:header="851" w:footer="1587"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95D" w:rsidRDefault="0067495D">
      <w:r>
        <w:separator/>
      </w:r>
    </w:p>
  </w:endnote>
  <w:endnote w:type="continuationSeparator" w:id="0">
    <w:p w:rsidR="0067495D" w:rsidRDefault="00674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55" w:rsidRPr="006B7E36" w:rsidRDefault="00D34755" w:rsidP="00D34755">
    <w:pPr>
      <w:pStyle w:val="a3"/>
      <w:ind w:leftChars="100" w:left="320"/>
      <w:rPr>
        <w:rFonts w:ascii="宋体" w:eastAsia="宋体" w:hAnsi="宋体"/>
      </w:rPr>
    </w:pPr>
    <w:r w:rsidRPr="006B7E36">
      <w:rPr>
        <w:rStyle w:val="a4"/>
        <w:rFonts w:ascii="宋体" w:eastAsia="宋体" w:hAnsi="宋体"/>
        <w:sz w:val="28"/>
        <w:szCs w:val="28"/>
      </w:rPr>
      <w:t xml:space="preserve">— </w:t>
    </w:r>
    <w:r w:rsidRPr="006B7E36">
      <w:rPr>
        <w:rStyle w:val="a4"/>
        <w:rFonts w:ascii="宋体" w:eastAsia="宋体" w:hAnsi="宋体"/>
        <w:sz w:val="28"/>
        <w:szCs w:val="28"/>
      </w:rPr>
      <w:fldChar w:fldCharType="begin"/>
    </w:r>
    <w:r w:rsidRPr="006B7E36">
      <w:rPr>
        <w:rStyle w:val="a4"/>
        <w:rFonts w:ascii="宋体" w:eastAsia="宋体" w:hAnsi="宋体"/>
        <w:sz w:val="28"/>
        <w:szCs w:val="28"/>
      </w:rPr>
      <w:instrText xml:space="preserve">PAGE  </w:instrText>
    </w:r>
    <w:r w:rsidRPr="006B7E36">
      <w:rPr>
        <w:rStyle w:val="a4"/>
        <w:rFonts w:ascii="宋体" w:eastAsia="宋体" w:hAnsi="宋体"/>
        <w:sz w:val="28"/>
        <w:szCs w:val="28"/>
      </w:rPr>
      <w:fldChar w:fldCharType="separate"/>
    </w:r>
    <w:r w:rsidR="00895407">
      <w:rPr>
        <w:rStyle w:val="a4"/>
        <w:rFonts w:ascii="宋体" w:eastAsia="宋体" w:hAnsi="宋体"/>
        <w:noProof/>
        <w:sz w:val="28"/>
        <w:szCs w:val="28"/>
      </w:rPr>
      <w:t>2</w:t>
    </w:r>
    <w:r w:rsidRPr="006B7E36">
      <w:rPr>
        <w:rStyle w:val="a4"/>
        <w:rFonts w:ascii="宋体" w:eastAsia="宋体" w:hAnsi="宋体"/>
        <w:sz w:val="28"/>
        <w:szCs w:val="28"/>
      </w:rPr>
      <w:fldChar w:fldCharType="end"/>
    </w:r>
    <w:r w:rsidRPr="006B7E36">
      <w:rPr>
        <w:rStyle w:val="a4"/>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55" w:rsidRPr="00D34755" w:rsidRDefault="00D34755" w:rsidP="009800A7">
    <w:pPr>
      <w:pStyle w:val="a3"/>
      <w:ind w:rightChars="100" w:right="320"/>
      <w:jc w:val="right"/>
      <w:rPr>
        <w:rFonts w:ascii="宋体" w:eastAsia="宋体" w:hAnsi="宋体"/>
      </w:rPr>
    </w:pPr>
    <w:r w:rsidRPr="00D34755">
      <w:rPr>
        <w:rStyle w:val="a4"/>
        <w:rFonts w:ascii="宋体" w:eastAsia="宋体" w:hAnsi="宋体"/>
        <w:sz w:val="28"/>
        <w:szCs w:val="28"/>
      </w:rPr>
      <w:t xml:space="preserve">— </w:t>
    </w:r>
    <w:r w:rsidRPr="00D34755">
      <w:rPr>
        <w:rStyle w:val="a4"/>
        <w:rFonts w:ascii="宋体" w:eastAsia="宋体" w:hAnsi="宋体"/>
        <w:sz w:val="28"/>
        <w:szCs w:val="28"/>
      </w:rPr>
      <w:fldChar w:fldCharType="begin"/>
    </w:r>
    <w:r w:rsidRPr="00D34755">
      <w:rPr>
        <w:rStyle w:val="a4"/>
        <w:rFonts w:ascii="宋体" w:eastAsia="宋体" w:hAnsi="宋体"/>
        <w:sz w:val="28"/>
        <w:szCs w:val="28"/>
      </w:rPr>
      <w:instrText xml:space="preserve">PAGE  </w:instrText>
    </w:r>
    <w:r w:rsidRPr="00D34755">
      <w:rPr>
        <w:rStyle w:val="a4"/>
        <w:rFonts w:ascii="宋体" w:eastAsia="宋体" w:hAnsi="宋体"/>
        <w:sz w:val="28"/>
        <w:szCs w:val="28"/>
      </w:rPr>
      <w:fldChar w:fldCharType="separate"/>
    </w:r>
    <w:r w:rsidR="00895407">
      <w:rPr>
        <w:rStyle w:val="a4"/>
        <w:rFonts w:ascii="宋体" w:eastAsia="宋体" w:hAnsi="宋体"/>
        <w:noProof/>
        <w:sz w:val="28"/>
        <w:szCs w:val="28"/>
      </w:rPr>
      <w:t>1</w:t>
    </w:r>
    <w:r w:rsidRPr="00D34755">
      <w:rPr>
        <w:rStyle w:val="a4"/>
        <w:rFonts w:ascii="宋体" w:eastAsia="宋体" w:hAnsi="宋体"/>
        <w:sz w:val="28"/>
        <w:szCs w:val="28"/>
      </w:rPr>
      <w:fldChar w:fldCharType="end"/>
    </w:r>
    <w:r w:rsidRPr="00D34755">
      <w:rPr>
        <w:rStyle w:val="a4"/>
        <w:rFonts w:ascii="宋体" w:eastAsia="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95D" w:rsidRDefault="0067495D">
      <w:r>
        <w:separator/>
      </w:r>
    </w:p>
  </w:footnote>
  <w:footnote w:type="continuationSeparator" w:id="0">
    <w:p w:rsidR="0067495D" w:rsidRDefault="00674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A77"/>
    <w:multiLevelType w:val="hybridMultilevel"/>
    <w:tmpl w:val="93489EAE"/>
    <w:lvl w:ilvl="0" w:tplc="4A8A1D4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13E73865"/>
    <w:multiLevelType w:val="hybridMultilevel"/>
    <w:tmpl w:val="E222DCAA"/>
    <w:lvl w:ilvl="0" w:tplc="FE883920">
      <w:start w:val="1"/>
      <w:numFmt w:val="decimalZero"/>
      <w:lvlText w:val="%1"/>
      <w:lvlJc w:val="left"/>
      <w:pPr>
        <w:tabs>
          <w:tab w:val="num" w:pos="7125"/>
        </w:tabs>
        <w:ind w:left="7125" w:hanging="7125"/>
      </w:pPr>
      <w:rPr>
        <w:rFonts w:eastAsia="方正仿宋简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503229A"/>
    <w:multiLevelType w:val="hybridMultilevel"/>
    <w:tmpl w:val="2E865A5E"/>
    <w:lvl w:ilvl="0" w:tplc="AFC0094E">
      <w:numFmt w:val="bullet"/>
      <w:lvlText w:val="—"/>
      <w:lvlJc w:val="left"/>
      <w:pPr>
        <w:ind w:left="13272" w:hanging="360"/>
      </w:pPr>
      <w:rPr>
        <w:rFonts w:ascii="Times New Roman" w:eastAsia="宋体" w:hAnsi="Times New Roman" w:cs="Times New Roman" w:hint="default"/>
      </w:rPr>
    </w:lvl>
    <w:lvl w:ilvl="1" w:tplc="04090003" w:tentative="1">
      <w:start w:val="1"/>
      <w:numFmt w:val="bullet"/>
      <w:lvlText w:val=""/>
      <w:lvlJc w:val="left"/>
      <w:pPr>
        <w:ind w:left="13752" w:hanging="420"/>
      </w:pPr>
      <w:rPr>
        <w:rFonts w:ascii="Wingdings" w:hAnsi="Wingdings" w:hint="default"/>
      </w:rPr>
    </w:lvl>
    <w:lvl w:ilvl="2" w:tplc="04090005" w:tentative="1">
      <w:start w:val="1"/>
      <w:numFmt w:val="bullet"/>
      <w:lvlText w:val=""/>
      <w:lvlJc w:val="left"/>
      <w:pPr>
        <w:ind w:left="14172" w:hanging="420"/>
      </w:pPr>
      <w:rPr>
        <w:rFonts w:ascii="Wingdings" w:hAnsi="Wingdings" w:hint="default"/>
      </w:rPr>
    </w:lvl>
    <w:lvl w:ilvl="3" w:tplc="04090001" w:tentative="1">
      <w:start w:val="1"/>
      <w:numFmt w:val="bullet"/>
      <w:lvlText w:val=""/>
      <w:lvlJc w:val="left"/>
      <w:pPr>
        <w:ind w:left="14592" w:hanging="420"/>
      </w:pPr>
      <w:rPr>
        <w:rFonts w:ascii="Wingdings" w:hAnsi="Wingdings" w:hint="default"/>
      </w:rPr>
    </w:lvl>
    <w:lvl w:ilvl="4" w:tplc="04090003" w:tentative="1">
      <w:start w:val="1"/>
      <w:numFmt w:val="bullet"/>
      <w:lvlText w:val=""/>
      <w:lvlJc w:val="left"/>
      <w:pPr>
        <w:ind w:left="15012" w:hanging="420"/>
      </w:pPr>
      <w:rPr>
        <w:rFonts w:ascii="Wingdings" w:hAnsi="Wingdings" w:hint="default"/>
      </w:rPr>
    </w:lvl>
    <w:lvl w:ilvl="5" w:tplc="04090005" w:tentative="1">
      <w:start w:val="1"/>
      <w:numFmt w:val="bullet"/>
      <w:lvlText w:val=""/>
      <w:lvlJc w:val="left"/>
      <w:pPr>
        <w:ind w:left="15432" w:hanging="420"/>
      </w:pPr>
      <w:rPr>
        <w:rFonts w:ascii="Wingdings" w:hAnsi="Wingdings" w:hint="default"/>
      </w:rPr>
    </w:lvl>
    <w:lvl w:ilvl="6" w:tplc="04090001" w:tentative="1">
      <w:start w:val="1"/>
      <w:numFmt w:val="bullet"/>
      <w:lvlText w:val=""/>
      <w:lvlJc w:val="left"/>
      <w:pPr>
        <w:ind w:left="15852" w:hanging="420"/>
      </w:pPr>
      <w:rPr>
        <w:rFonts w:ascii="Wingdings" w:hAnsi="Wingdings" w:hint="default"/>
      </w:rPr>
    </w:lvl>
    <w:lvl w:ilvl="7" w:tplc="04090003" w:tentative="1">
      <w:start w:val="1"/>
      <w:numFmt w:val="bullet"/>
      <w:lvlText w:val=""/>
      <w:lvlJc w:val="left"/>
      <w:pPr>
        <w:ind w:left="16272" w:hanging="420"/>
      </w:pPr>
      <w:rPr>
        <w:rFonts w:ascii="Wingdings" w:hAnsi="Wingdings" w:hint="default"/>
      </w:rPr>
    </w:lvl>
    <w:lvl w:ilvl="8" w:tplc="04090005" w:tentative="1">
      <w:start w:val="1"/>
      <w:numFmt w:val="bullet"/>
      <w:lvlText w:val=""/>
      <w:lvlJc w:val="left"/>
      <w:pPr>
        <w:ind w:left="16692" w:hanging="420"/>
      </w:pPr>
      <w:rPr>
        <w:rFonts w:ascii="Wingdings" w:hAnsi="Wingdings" w:hint="default"/>
      </w:rPr>
    </w:lvl>
  </w:abstractNum>
  <w:abstractNum w:abstractNumId="3">
    <w:nsid w:val="5C946295"/>
    <w:multiLevelType w:val="singleLevel"/>
    <w:tmpl w:val="5C946295"/>
    <w:lvl w:ilvl="0">
      <w:start w:val="1"/>
      <w:numFmt w:val="decimal"/>
      <w:suff w:val="nothing"/>
      <w:lvlText w:val="%1."/>
      <w:lvlJc w:val="left"/>
      <w:pPr>
        <w:ind w:left="0" w:firstLine="0"/>
      </w:pPr>
      <w:rPr>
        <w:rFonts w:hint="default"/>
        <w:w w:val="10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efaultTabStop w:val="425"/>
  <w:evenAndOddHeaders/>
  <w:drawingGridHorizontalSpacing w:val="158"/>
  <w:drawingGridVerticalSpacing w:val="579"/>
  <w:displayHorizontalDrawingGridEvery w:val="0"/>
  <w:characterSpacingControl w:val="compressPunctuation"/>
  <w:hdrShapeDefaults>
    <o:shapedefaults v:ext="edit" spidmax="3074">
      <o:colormenu v:ext="edit" stroke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81695"/>
    <w:rsid w:val="00000448"/>
    <w:rsid w:val="00004748"/>
    <w:rsid w:val="00007056"/>
    <w:rsid w:val="00021913"/>
    <w:rsid w:val="000260B8"/>
    <w:rsid w:val="0003198F"/>
    <w:rsid w:val="00031A00"/>
    <w:rsid w:val="000332F9"/>
    <w:rsid w:val="0004118D"/>
    <w:rsid w:val="00056AFD"/>
    <w:rsid w:val="00060AB4"/>
    <w:rsid w:val="0006470C"/>
    <w:rsid w:val="000658A6"/>
    <w:rsid w:val="00070F0E"/>
    <w:rsid w:val="000723B2"/>
    <w:rsid w:val="0009159D"/>
    <w:rsid w:val="0009446D"/>
    <w:rsid w:val="000A121F"/>
    <w:rsid w:val="000A492E"/>
    <w:rsid w:val="000B6E4B"/>
    <w:rsid w:val="000C5F18"/>
    <w:rsid w:val="000E232E"/>
    <w:rsid w:val="000F3EE1"/>
    <w:rsid w:val="000F44E0"/>
    <w:rsid w:val="000F5CF2"/>
    <w:rsid w:val="0010001F"/>
    <w:rsid w:val="001012DA"/>
    <w:rsid w:val="00106173"/>
    <w:rsid w:val="001075DD"/>
    <w:rsid w:val="00113A08"/>
    <w:rsid w:val="00116CC0"/>
    <w:rsid w:val="00117022"/>
    <w:rsid w:val="00121A5F"/>
    <w:rsid w:val="00123EF5"/>
    <w:rsid w:val="00125BD8"/>
    <w:rsid w:val="001620D7"/>
    <w:rsid w:val="00177521"/>
    <w:rsid w:val="0018741A"/>
    <w:rsid w:val="001922CF"/>
    <w:rsid w:val="0019380D"/>
    <w:rsid w:val="001C024A"/>
    <w:rsid w:val="001D0A78"/>
    <w:rsid w:val="001D10D7"/>
    <w:rsid w:val="001E26F2"/>
    <w:rsid w:val="001E5600"/>
    <w:rsid w:val="001F018B"/>
    <w:rsid w:val="001F2DF4"/>
    <w:rsid w:val="00206CE0"/>
    <w:rsid w:val="0021134D"/>
    <w:rsid w:val="00212B18"/>
    <w:rsid w:val="00222326"/>
    <w:rsid w:val="00232362"/>
    <w:rsid w:val="00236495"/>
    <w:rsid w:val="00236D86"/>
    <w:rsid w:val="00245B2C"/>
    <w:rsid w:val="0024765C"/>
    <w:rsid w:val="00255AE9"/>
    <w:rsid w:val="00267D12"/>
    <w:rsid w:val="0027126E"/>
    <w:rsid w:val="002774F9"/>
    <w:rsid w:val="00285FCE"/>
    <w:rsid w:val="00294BBD"/>
    <w:rsid w:val="002B3D1E"/>
    <w:rsid w:val="002B60FD"/>
    <w:rsid w:val="002B6126"/>
    <w:rsid w:val="002C0959"/>
    <w:rsid w:val="002C1309"/>
    <w:rsid w:val="002D2A3B"/>
    <w:rsid w:val="002D49B8"/>
    <w:rsid w:val="002E01FC"/>
    <w:rsid w:val="003031A3"/>
    <w:rsid w:val="0030574D"/>
    <w:rsid w:val="00305D9E"/>
    <w:rsid w:val="00314BDE"/>
    <w:rsid w:val="00321EB5"/>
    <w:rsid w:val="00337ED4"/>
    <w:rsid w:val="0035557B"/>
    <w:rsid w:val="003676DB"/>
    <w:rsid w:val="00370262"/>
    <w:rsid w:val="00370546"/>
    <w:rsid w:val="00376C67"/>
    <w:rsid w:val="00382C7F"/>
    <w:rsid w:val="0039682B"/>
    <w:rsid w:val="003A2B39"/>
    <w:rsid w:val="003B50DD"/>
    <w:rsid w:val="003E02F1"/>
    <w:rsid w:val="003E0603"/>
    <w:rsid w:val="003E2F22"/>
    <w:rsid w:val="003F2F32"/>
    <w:rsid w:val="003F7D67"/>
    <w:rsid w:val="00401FE9"/>
    <w:rsid w:val="00413057"/>
    <w:rsid w:val="00435DEE"/>
    <w:rsid w:val="00436BA2"/>
    <w:rsid w:val="00441F07"/>
    <w:rsid w:val="00447187"/>
    <w:rsid w:val="00460095"/>
    <w:rsid w:val="00492E81"/>
    <w:rsid w:val="004A0E04"/>
    <w:rsid w:val="004A24EB"/>
    <w:rsid w:val="004C37C9"/>
    <w:rsid w:val="004C5E06"/>
    <w:rsid w:val="004D1A67"/>
    <w:rsid w:val="004D43C6"/>
    <w:rsid w:val="004D6E91"/>
    <w:rsid w:val="004E443C"/>
    <w:rsid w:val="004E58B8"/>
    <w:rsid w:val="004E5C7C"/>
    <w:rsid w:val="004F596F"/>
    <w:rsid w:val="0050583E"/>
    <w:rsid w:val="00505A56"/>
    <w:rsid w:val="00506DC4"/>
    <w:rsid w:val="00513D1E"/>
    <w:rsid w:val="00514E4A"/>
    <w:rsid w:val="00515809"/>
    <w:rsid w:val="005335D1"/>
    <w:rsid w:val="00535B14"/>
    <w:rsid w:val="00535ECD"/>
    <w:rsid w:val="00541E3A"/>
    <w:rsid w:val="005425F4"/>
    <w:rsid w:val="005429F1"/>
    <w:rsid w:val="00554462"/>
    <w:rsid w:val="005558C8"/>
    <w:rsid w:val="005776FE"/>
    <w:rsid w:val="00577AF4"/>
    <w:rsid w:val="00583A3A"/>
    <w:rsid w:val="005872FB"/>
    <w:rsid w:val="00587359"/>
    <w:rsid w:val="005B3098"/>
    <w:rsid w:val="005B30A7"/>
    <w:rsid w:val="005B4C3C"/>
    <w:rsid w:val="005C1477"/>
    <w:rsid w:val="005C603A"/>
    <w:rsid w:val="005C719E"/>
    <w:rsid w:val="005D6E4B"/>
    <w:rsid w:val="005E37AC"/>
    <w:rsid w:val="005E5790"/>
    <w:rsid w:val="00605212"/>
    <w:rsid w:val="006058FD"/>
    <w:rsid w:val="00605C18"/>
    <w:rsid w:val="00607108"/>
    <w:rsid w:val="0061678B"/>
    <w:rsid w:val="0062457B"/>
    <w:rsid w:val="00624782"/>
    <w:rsid w:val="00626583"/>
    <w:rsid w:val="00632F8D"/>
    <w:rsid w:val="00643261"/>
    <w:rsid w:val="00651BD9"/>
    <w:rsid w:val="0065252A"/>
    <w:rsid w:val="00664876"/>
    <w:rsid w:val="0067495D"/>
    <w:rsid w:val="006822A2"/>
    <w:rsid w:val="00686477"/>
    <w:rsid w:val="006945C7"/>
    <w:rsid w:val="006A073E"/>
    <w:rsid w:val="006A5CED"/>
    <w:rsid w:val="006B7E36"/>
    <w:rsid w:val="006C02E3"/>
    <w:rsid w:val="006C5F6C"/>
    <w:rsid w:val="006D42D3"/>
    <w:rsid w:val="006F47D6"/>
    <w:rsid w:val="006F7A5C"/>
    <w:rsid w:val="00705964"/>
    <w:rsid w:val="007075A0"/>
    <w:rsid w:val="0071170E"/>
    <w:rsid w:val="00722CD3"/>
    <w:rsid w:val="00734A13"/>
    <w:rsid w:val="00734A59"/>
    <w:rsid w:val="00735793"/>
    <w:rsid w:val="007473E8"/>
    <w:rsid w:val="007632A1"/>
    <w:rsid w:val="00775531"/>
    <w:rsid w:val="0078701A"/>
    <w:rsid w:val="00790813"/>
    <w:rsid w:val="00790D18"/>
    <w:rsid w:val="00794513"/>
    <w:rsid w:val="00796C1A"/>
    <w:rsid w:val="00797EFA"/>
    <w:rsid w:val="007B0C92"/>
    <w:rsid w:val="007B730B"/>
    <w:rsid w:val="007C3321"/>
    <w:rsid w:val="007C4F05"/>
    <w:rsid w:val="007D1AD4"/>
    <w:rsid w:val="007D5591"/>
    <w:rsid w:val="007E2505"/>
    <w:rsid w:val="008021A8"/>
    <w:rsid w:val="00804431"/>
    <w:rsid w:val="00805772"/>
    <w:rsid w:val="00806438"/>
    <w:rsid w:val="00810F2C"/>
    <w:rsid w:val="00814913"/>
    <w:rsid w:val="0081624A"/>
    <w:rsid w:val="008230EB"/>
    <w:rsid w:val="0082478D"/>
    <w:rsid w:val="008356E5"/>
    <w:rsid w:val="008439EA"/>
    <w:rsid w:val="0086331B"/>
    <w:rsid w:val="008640FF"/>
    <w:rsid w:val="00867AA1"/>
    <w:rsid w:val="0087314D"/>
    <w:rsid w:val="00875D73"/>
    <w:rsid w:val="00883E70"/>
    <w:rsid w:val="008840FD"/>
    <w:rsid w:val="00884BEC"/>
    <w:rsid w:val="008917EB"/>
    <w:rsid w:val="00895407"/>
    <w:rsid w:val="008A140C"/>
    <w:rsid w:val="008B2743"/>
    <w:rsid w:val="008B677A"/>
    <w:rsid w:val="008C3341"/>
    <w:rsid w:val="008C5A64"/>
    <w:rsid w:val="008D1F76"/>
    <w:rsid w:val="008D59CB"/>
    <w:rsid w:val="00903114"/>
    <w:rsid w:val="009040BE"/>
    <w:rsid w:val="0091114A"/>
    <w:rsid w:val="009160A1"/>
    <w:rsid w:val="00926BCD"/>
    <w:rsid w:val="00930E14"/>
    <w:rsid w:val="00943065"/>
    <w:rsid w:val="00946AB2"/>
    <w:rsid w:val="009755EB"/>
    <w:rsid w:val="00977DF6"/>
    <w:rsid w:val="009800A7"/>
    <w:rsid w:val="00984509"/>
    <w:rsid w:val="009929A7"/>
    <w:rsid w:val="009C34EF"/>
    <w:rsid w:val="009D182B"/>
    <w:rsid w:val="009D41FA"/>
    <w:rsid w:val="009F57F0"/>
    <w:rsid w:val="00A00AF7"/>
    <w:rsid w:val="00A06C18"/>
    <w:rsid w:val="00A152B8"/>
    <w:rsid w:val="00A24FC6"/>
    <w:rsid w:val="00A32132"/>
    <w:rsid w:val="00A33078"/>
    <w:rsid w:val="00A43CC8"/>
    <w:rsid w:val="00A4783F"/>
    <w:rsid w:val="00A53AF6"/>
    <w:rsid w:val="00A57625"/>
    <w:rsid w:val="00A6399E"/>
    <w:rsid w:val="00A65DCA"/>
    <w:rsid w:val="00A71CFD"/>
    <w:rsid w:val="00A93DE3"/>
    <w:rsid w:val="00A95D3F"/>
    <w:rsid w:val="00A96015"/>
    <w:rsid w:val="00AA469D"/>
    <w:rsid w:val="00AB460C"/>
    <w:rsid w:val="00AC1D0D"/>
    <w:rsid w:val="00AC2F79"/>
    <w:rsid w:val="00AC7651"/>
    <w:rsid w:val="00AE51FD"/>
    <w:rsid w:val="00B01A51"/>
    <w:rsid w:val="00B03239"/>
    <w:rsid w:val="00B1084B"/>
    <w:rsid w:val="00B1354A"/>
    <w:rsid w:val="00B1653B"/>
    <w:rsid w:val="00B22A62"/>
    <w:rsid w:val="00B2619A"/>
    <w:rsid w:val="00B30B65"/>
    <w:rsid w:val="00B446DC"/>
    <w:rsid w:val="00B53C5E"/>
    <w:rsid w:val="00B55576"/>
    <w:rsid w:val="00B64EB8"/>
    <w:rsid w:val="00B71426"/>
    <w:rsid w:val="00B72BBD"/>
    <w:rsid w:val="00B81EB2"/>
    <w:rsid w:val="00B84F4F"/>
    <w:rsid w:val="00B87947"/>
    <w:rsid w:val="00B957F0"/>
    <w:rsid w:val="00B97D98"/>
    <w:rsid w:val="00BB40C7"/>
    <w:rsid w:val="00BC78B0"/>
    <w:rsid w:val="00BD2339"/>
    <w:rsid w:val="00BE447E"/>
    <w:rsid w:val="00BE702F"/>
    <w:rsid w:val="00BF458A"/>
    <w:rsid w:val="00BF72B7"/>
    <w:rsid w:val="00C07E12"/>
    <w:rsid w:val="00C14B28"/>
    <w:rsid w:val="00C31A9B"/>
    <w:rsid w:val="00C421E4"/>
    <w:rsid w:val="00C5337C"/>
    <w:rsid w:val="00C55284"/>
    <w:rsid w:val="00C57464"/>
    <w:rsid w:val="00C57C01"/>
    <w:rsid w:val="00C6199C"/>
    <w:rsid w:val="00C619C8"/>
    <w:rsid w:val="00C61EF2"/>
    <w:rsid w:val="00C621CB"/>
    <w:rsid w:val="00C72491"/>
    <w:rsid w:val="00C8156B"/>
    <w:rsid w:val="00C81695"/>
    <w:rsid w:val="00C92AFA"/>
    <w:rsid w:val="00C942C4"/>
    <w:rsid w:val="00CA5E1E"/>
    <w:rsid w:val="00CB3F10"/>
    <w:rsid w:val="00CC3F18"/>
    <w:rsid w:val="00CC4AA3"/>
    <w:rsid w:val="00CD70E1"/>
    <w:rsid w:val="00CD79DA"/>
    <w:rsid w:val="00CE1FF6"/>
    <w:rsid w:val="00CF292D"/>
    <w:rsid w:val="00D07172"/>
    <w:rsid w:val="00D13131"/>
    <w:rsid w:val="00D172D4"/>
    <w:rsid w:val="00D20AE3"/>
    <w:rsid w:val="00D21C8F"/>
    <w:rsid w:val="00D27A3B"/>
    <w:rsid w:val="00D31863"/>
    <w:rsid w:val="00D34755"/>
    <w:rsid w:val="00D37C13"/>
    <w:rsid w:val="00D44DE0"/>
    <w:rsid w:val="00D47E8D"/>
    <w:rsid w:val="00D51EA8"/>
    <w:rsid w:val="00D557F5"/>
    <w:rsid w:val="00D62A0F"/>
    <w:rsid w:val="00D63E55"/>
    <w:rsid w:val="00D7031C"/>
    <w:rsid w:val="00D72D34"/>
    <w:rsid w:val="00D73A3A"/>
    <w:rsid w:val="00D742BE"/>
    <w:rsid w:val="00D82F48"/>
    <w:rsid w:val="00D915F4"/>
    <w:rsid w:val="00D963B3"/>
    <w:rsid w:val="00D9685E"/>
    <w:rsid w:val="00DA14B8"/>
    <w:rsid w:val="00DA76AF"/>
    <w:rsid w:val="00DB77E0"/>
    <w:rsid w:val="00DD2467"/>
    <w:rsid w:val="00DD60DD"/>
    <w:rsid w:val="00DE7AA0"/>
    <w:rsid w:val="00DF25EF"/>
    <w:rsid w:val="00E07B36"/>
    <w:rsid w:val="00E07B7C"/>
    <w:rsid w:val="00E132EA"/>
    <w:rsid w:val="00E135D7"/>
    <w:rsid w:val="00E149B0"/>
    <w:rsid w:val="00E34D2B"/>
    <w:rsid w:val="00E366DB"/>
    <w:rsid w:val="00E50399"/>
    <w:rsid w:val="00E63B92"/>
    <w:rsid w:val="00E6483F"/>
    <w:rsid w:val="00E70D23"/>
    <w:rsid w:val="00E72154"/>
    <w:rsid w:val="00E729C8"/>
    <w:rsid w:val="00E73F88"/>
    <w:rsid w:val="00E76407"/>
    <w:rsid w:val="00E815A6"/>
    <w:rsid w:val="00E97984"/>
    <w:rsid w:val="00EA7AAE"/>
    <w:rsid w:val="00EB00C0"/>
    <w:rsid w:val="00EC2085"/>
    <w:rsid w:val="00EC2555"/>
    <w:rsid w:val="00EC5F37"/>
    <w:rsid w:val="00ED444A"/>
    <w:rsid w:val="00ED666C"/>
    <w:rsid w:val="00ED6AA2"/>
    <w:rsid w:val="00EE20E3"/>
    <w:rsid w:val="00EE41AB"/>
    <w:rsid w:val="00F12F5B"/>
    <w:rsid w:val="00F138B1"/>
    <w:rsid w:val="00F269FF"/>
    <w:rsid w:val="00F271D5"/>
    <w:rsid w:val="00F27C0B"/>
    <w:rsid w:val="00F46733"/>
    <w:rsid w:val="00F4770C"/>
    <w:rsid w:val="00F505E1"/>
    <w:rsid w:val="00F52C86"/>
    <w:rsid w:val="00F561C8"/>
    <w:rsid w:val="00F577E6"/>
    <w:rsid w:val="00F67863"/>
    <w:rsid w:val="00F82A2F"/>
    <w:rsid w:val="00F95203"/>
    <w:rsid w:val="00FA5D43"/>
    <w:rsid w:val="00FB1403"/>
    <w:rsid w:val="00FB4D07"/>
    <w:rsid w:val="00FC0B42"/>
    <w:rsid w:val="00FC53EA"/>
    <w:rsid w:val="00FD4BE0"/>
    <w:rsid w:val="00FE247B"/>
    <w:rsid w:val="00FE4D78"/>
    <w:rsid w:val="00FF2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57B"/>
    <w:pPr>
      <w:widowControl w:val="0"/>
      <w:jc w:val="both"/>
    </w:pPr>
    <w:rPr>
      <w:rFonts w:eastAsia="方正仿宋简体"/>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qFormat/>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ody Text Indent"/>
    <w:basedOn w:val="a"/>
    <w:pPr>
      <w:ind w:firstLineChars="200" w:firstLine="624"/>
    </w:pPr>
    <w:rPr>
      <w:rFonts w:ascii="方正仿宋简体"/>
      <w:spacing w:val="30"/>
      <w:w w:val="80"/>
    </w:rPr>
  </w:style>
  <w:style w:type="paragraph" w:styleId="2">
    <w:name w:val="Body Text Indent 2"/>
    <w:basedOn w:val="a"/>
    <w:pPr>
      <w:ind w:firstLineChars="200" w:firstLine="632"/>
    </w:pPr>
  </w:style>
  <w:style w:type="paragraph" w:styleId="a7">
    <w:name w:val="Plain Text"/>
    <w:aliases w:val="普通文字"/>
    <w:basedOn w:val="a"/>
    <w:link w:val="Char0"/>
    <w:rPr>
      <w:rFonts w:ascii="宋体" w:eastAsia="宋体" w:hAnsi="Courier New"/>
      <w:sz w:val="21"/>
    </w:rPr>
  </w:style>
  <w:style w:type="paragraph" w:customStyle="1" w:styleId="ParaCharCharCharCharCharCharChar">
    <w:name w:val="默认段落字体 Para Char Char Char Char Char Char Char"/>
    <w:basedOn w:val="a"/>
    <w:rsid w:val="006A073E"/>
    <w:rPr>
      <w:rFonts w:ascii="Tahoma" w:eastAsia="宋体" w:hAnsi="Tahoma"/>
      <w:sz w:val="24"/>
    </w:rPr>
  </w:style>
  <w:style w:type="paragraph" w:styleId="a8">
    <w:name w:val="Date"/>
    <w:basedOn w:val="a"/>
    <w:next w:val="a"/>
    <w:rsid w:val="0021134D"/>
    <w:rPr>
      <w:rFonts w:ascii="方正仿宋简体" w:hAnsi="Courier New"/>
    </w:rPr>
  </w:style>
  <w:style w:type="paragraph" w:customStyle="1" w:styleId="Char1">
    <w:name w:val="Char"/>
    <w:basedOn w:val="a"/>
    <w:rsid w:val="00875D73"/>
    <w:rPr>
      <w:rFonts w:eastAsia="仿宋_GB2312"/>
      <w:szCs w:val="32"/>
    </w:rPr>
  </w:style>
  <w:style w:type="character" w:styleId="a9">
    <w:name w:val="Hyperlink"/>
    <w:basedOn w:val="a0"/>
    <w:rsid w:val="00F577E6"/>
    <w:rPr>
      <w:color w:val="0000FF"/>
      <w:u w:val="single"/>
    </w:rPr>
  </w:style>
  <w:style w:type="paragraph" w:styleId="aa">
    <w:name w:val="Normal (Web)"/>
    <w:basedOn w:val="a"/>
    <w:qFormat/>
    <w:rsid w:val="00F577E6"/>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rsid w:val="00F57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aliases w:val="普通文字 Char"/>
    <w:basedOn w:val="a0"/>
    <w:link w:val="a7"/>
    <w:locked/>
    <w:rsid w:val="005B4C3C"/>
    <w:rPr>
      <w:rFonts w:ascii="宋体" w:eastAsia="宋体" w:hAnsi="Courier New"/>
      <w:kern w:val="2"/>
      <w:sz w:val="21"/>
      <w:lang w:val="en-US" w:eastAsia="zh-CN" w:bidi="ar-SA"/>
    </w:rPr>
  </w:style>
  <w:style w:type="paragraph" w:customStyle="1" w:styleId="CharCharCharChar">
    <w:name w:val="Char Char Char Char"/>
    <w:basedOn w:val="a"/>
    <w:rsid w:val="008D1F76"/>
    <w:pPr>
      <w:widowControl/>
      <w:spacing w:after="160" w:line="240" w:lineRule="exact"/>
      <w:jc w:val="left"/>
    </w:pPr>
  </w:style>
  <w:style w:type="character" w:customStyle="1" w:styleId="Char">
    <w:name w:val="页脚 Char"/>
    <w:basedOn w:val="a0"/>
    <w:link w:val="a3"/>
    <w:qFormat/>
    <w:rsid w:val="00705964"/>
    <w:rPr>
      <w:rFonts w:eastAsia="方正仿宋简体"/>
      <w:kern w:val="2"/>
      <w:sz w:val="18"/>
      <w:szCs w:val="18"/>
    </w:rPr>
  </w:style>
  <w:style w:type="paragraph" w:customStyle="1" w:styleId="CharCharCharCharChar1CharCharCharChar">
    <w:name w:val=" Char Char Char Char Char1 Char Char Char Char"/>
    <w:basedOn w:val="a"/>
    <w:rsid w:val="007C4F05"/>
    <w:pPr>
      <w:spacing w:line="360" w:lineRule="auto"/>
    </w:pPr>
    <w:rPr>
      <w:rFonts w:eastAsia="宋体"/>
      <w:sz w:val="21"/>
      <w:szCs w:val="24"/>
    </w:rPr>
  </w:style>
  <w:style w:type="character" w:styleId="ac">
    <w:name w:val="annotation reference"/>
    <w:basedOn w:val="a0"/>
    <w:semiHidden/>
    <w:rsid w:val="00514E4A"/>
    <w:rPr>
      <w:sz w:val="21"/>
      <w:szCs w:val="21"/>
    </w:rPr>
  </w:style>
  <w:style w:type="paragraph" w:styleId="ad">
    <w:name w:val="annotation text"/>
    <w:basedOn w:val="a"/>
    <w:semiHidden/>
    <w:rsid w:val="00514E4A"/>
    <w:pPr>
      <w:jc w:val="left"/>
    </w:pPr>
  </w:style>
  <w:style w:type="paragraph" w:styleId="ae">
    <w:name w:val="annotation subject"/>
    <w:basedOn w:val="ad"/>
    <w:next w:val="ad"/>
    <w:semiHidden/>
    <w:rsid w:val="00514E4A"/>
    <w:rPr>
      <w:b/>
      <w:bCs/>
    </w:rPr>
  </w:style>
  <w:style w:type="paragraph" w:styleId="af">
    <w:name w:val="Balloon Text"/>
    <w:basedOn w:val="a"/>
    <w:semiHidden/>
    <w:rsid w:val="00514E4A"/>
    <w:rPr>
      <w:sz w:val="18"/>
      <w:szCs w:val="18"/>
    </w:rPr>
  </w:style>
  <w:style w:type="paragraph" w:customStyle="1" w:styleId="Style1">
    <w:name w:val="_Style 1"/>
    <w:basedOn w:val="a"/>
    <w:next w:val="a"/>
    <w:qFormat/>
    <w:rsid w:val="00B84F4F"/>
    <w:pPr>
      <w:wordWrap w:val="0"/>
      <w:ind w:left="850"/>
    </w:pPr>
    <w:rPr>
      <w:rFonts w:ascii="Calibri" w:eastAsia="宋体" w:hAnsi="Calibri"/>
      <w:kern w:val="0"/>
      <w:sz w:val="21"/>
    </w:rPr>
  </w:style>
  <w:style w:type="paragraph" w:customStyle="1" w:styleId="1">
    <w:name w:val="列出段落1"/>
    <w:basedOn w:val="a"/>
    <w:uiPriority w:val="99"/>
    <w:qFormat/>
    <w:rsid w:val="00B84F4F"/>
    <w:pPr>
      <w:ind w:firstLine="420"/>
    </w:pPr>
    <w:rPr>
      <w:rFonts w:ascii="Calibri" w:eastAsia="宋体" w:hAnsi="Calibri"/>
      <w:kern w:val="0"/>
      <w:sz w:val="21"/>
    </w:rPr>
  </w:style>
  <w:style w:type="paragraph" w:styleId="HTML">
    <w:name w:val="HTML Preformatted"/>
    <w:basedOn w:val="a"/>
    <w:link w:val="HTMLChar"/>
    <w:rsid w:val="00D96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D963B3"/>
    <w:rPr>
      <w:rFonts w:ascii="宋体" w:hAnsi="宋体" w:cs="宋体"/>
      <w:sz w:val="24"/>
      <w:szCs w:val="24"/>
    </w:rPr>
  </w:style>
  <w:style w:type="character" w:styleId="af0">
    <w:name w:val="Strong"/>
    <w:basedOn w:val="a0"/>
    <w:qFormat/>
    <w:rsid w:val="00D963B3"/>
    <w:rPr>
      <w:b/>
    </w:rPr>
  </w:style>
</w:styles>
</file>

<file path=word/webSettings.xml><?xml version="1.0" encoding="utf-8"?>
<w:webSettings xmlns:r="http://schemas.openxmlformats.org/officeDocument/2006/relationships" xmlns:w="http://schemas.openxmlformats.org/wordprocessingml/2006/main">
  <w:divs>
    <w:div w:id="144590249">
      <w:bodyDiv w:val="1"/>
      <w:marLeft w:val="0"/>
      <w:marRight w:val="0"/>
      <w:marTop w:val="0"/>
      <w:marBottom w:val="0"/>
      <w:divBdr>
        <w:top w:val="none" w:sz="0" w:space="0" w:color="auto"/>
        <w:left w:val="none" w:sz="0" w:space="0" w:color="auto"/>
        <w:bottom w:val="none" w:sz="0" w:space="0" w:color="auto"/>
        <w:right w:val="none" w:sz="0" w:space="0" w:color="auto"/>
      </w:divBdr>
    </w:div>
    <w:div w:id="437259760">
      <w:bodyDiv w:val="1"/>
      <w:marLeft w:val="0"/>
      <w:marRight w:val="0"/>
      <w:marTop w:val="0"/>
      <w:marBottom w:val="0"/>
      <w:divBdr>
        <w:top w:val="none" w:sz="0" w:space="0" w:color="auto"/>
        <w:left w:val="none" w:sz="0" w:space="0" w:color="auto"/>
        <w:bottom w:val="none" w:sz="0" w:space="0" w:color="auto"/>
        <w:right w:val="none" w:sz="0" w:space="0" w:color="auto"/>
      </w:divBdr>
    </w:div>
    <w:div w:id="942298061">
      <w:bodyDiv w:val="1"/>
      <w:marLeft w:val="0"/>
      <w:marRight w:val="0"/>
      <w:marTop w:val="0"/>
      <w:marBottom w:val="0"/>
      <w:divBdr>
        <w:top w:val="none" w:sz="0" w:space="0" w:color="auto"/>
        <w:left w:val="none" w:sz="0" w:space="0" w:color="auto"/>
        <w:bottom w:val="none" w:sz="0" w:space="0" w:color="auto"/>
        <w:right w:val="none" w:sz="0" w:space="0" w:color="auto"/>
      </w:divBdr>
    </w:div>
    <w:div w:id="1674844728">
      <w:bodyDiv w:val="1"/>
      <w:marLeft w:val="0"/>
      <w:marRight w:val="0"/>
      <w:marTop w:val="0"/>
      <w:marBottom w:val="0"/>
      <w:divBdr>
        <w:top w:val="none" w:sz="0" w:space="0" w:color="auto"/>
        <w:left w:val="none" w:sz="0" w:space="0" w:color="auto"/>
        <w:bottom w:val="none" w:sz="0" w:space="0" w:color="auto"/>
        <w:right w:val="none" w:sz="0" w:space="0" w:color="auto"/>
      </w:divBdr>
    </w:div>
    <w:div w:id="19666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2&#20844;&#25991;&#27169;&#26495;\&#24037;&#20449;&#22996;&#20844;&#25991;&#27169;&#26495;\&#20004;&#23478;&#32852;&#21512;&#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F0B6-885F-4812-A53B-705BEED4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两家联合发文.dot</Template>
  <TotalTime>0</TotalTime>
  <Pages>7</Pages>
  <Words>449</Words>
  <Characters>2561</Characters>
  <Application>Microsoft Office Word</Application>
  <DocSecurity>0</DocSecurity>
  <Lines>21</Lines>
  <Paragraphs>6</Paragraphs>
  <ScaleCrop>false</ScaleCrop>
  <Company>xian</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wenyinshi</dc:creator>
  <cp:lastModifiedBy>Administrator</cp:lastModifiedBy>
  <cp:revision>2</cp:revision>
  <cp:lastPrinted>2019-02-22T07:07:00Z</cp:lastPrinted>
  <dcterms:created xsi:type="dcterms:W3CDTF">2019-02-28T07:31:00Z</dcterms:created>
  <dcterms:modified xsi:type="dcterms:W3CDTF">2019-02-28T07:31:00Z</dcterms:modified>
</cp:coreProperties>
</file>