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1019">
      <w:pPr>
        <w:widowControl/>
        <w:snapToGrid w:val="0"/>
        <w:jc w:val="lef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附件</w:t>
      </w:r>
      <w:r>
        <w:rPr>
          <w:rFonts w:cs="Times New Roman" w:hint="eastAsia"/>
          <w:szCs w:val="22"/>
        </w:rPr>
        <w:t>1</w:t>
      </w:r>
    </w:p>
    <w:p w:rsidR="00000000" w:rsidRDefault="00531019">
      <w:pPr>
        <w:widowControl/>
        <w:tabs>
          <w:tab w:val="center" w:pos="7759"/>
          <w:tab w:val="left" w:pos="13140"/>
        </w:tabs>
        <w:snapToGrid w:val="0"/>
        <w:jc w:val="left"/>
        <w:rPr>
          <w:rFonts w:hAnsi="黑体" w:cs="Times New Roman"/>
          <w:b/>
          <w:sz w:val="36"/>
          <w:szCs w:val="36"/>
        </w:rPr>
      </w:pPr>
      <w:r>
        <w:rPr>
          <w:rFonts w:cs="Times New Roman" w:hint="eastAsia"/>
          <w:b/>
          <w:sz w:val="24"/>
          <w:szCs w:val="22"/>
        </w:rPr>
        <w:tab/>
      </w:r>
      <w:r>
        <w:rPr>
          <w:rFonts w:hAnsi="黑体" w:cs="Times New Roman" w:hint="eastAsia"/>
          <w:b/>
          <w:sz w:val="36"/>
          <w:szCs w:val="36"/>
        </w:rPr>
        <w:t>免征车辆购置税的新能源汽车车型目录（第二十</w:t>
      </w:r>
      <w:r>
        <w:rPr>
          <w:rFonts w:hAnsi="黑体" w:cs="Times New Roman" w:hint="eastAsia"/>
          <w:b/>
          <w:sz w:val="36"/>
          <w:szCs w:val="36"/>
        </w:rPr>
        <w:t>二</w:t>
      </w:r>
      <w:r>
        <w:rPr>
          <w:rFonts w:hAnsi="黑体" w:cs="Times New Roman" w:hint="eastAsia"/>
          <w:b/>
          <w:sz w:val="36"/>
          <w:szCs w:val="36"/>
        </w:rPr>
        <w:t>批）</w:t>
      </w:r>
    </w:p>
    <w:p w:rsidR="00000000" w:rsidRDefault="00531019">
      <w:pPr>
        <w:widowControl/>
        <w:numPr>
          <w:ilvl w:val="0"/>
          <w:numId w:val="1"/>
        </w:numPr>
        <w:snapToGrid w:val="0"/>
        <w:ind w:left="1363"/>
        <w:rPr>
          <w:rFonts w:cs="Times New Roman"/>
          <w:b/>
          <w:szCs w:val="22"/>
        </w:rPr>
      </w:pPr>
      <w:r>
        <w:rPr>
          <w:rFonts w:cs="Times New Roman" w:hint="eastAsia"/>
          <w:b/>
          <w:szCs w:val="22"/>
        </w:rPr>
        <w:t>纯电动汽车</w:t>
      </w:r>
    </w:p>
    <w:p w:rsidR="00000000" w:rsidRDefault="00531019" w:rsidP="00E81264">
      <w:pPr>
        <w:widowControl/>
        <w:tabs>
          <w:tab w:val="left" w:pos="4726"/>
        </w:tabs>
        <w:snapToGrid w:val="0"/>
        <w:ind w:firstLineChars="200" w:firstLine="560"/>
      </w:pPr>
      <w:r>
        <w:rPr>
          <w:rFonts w:cs="Times New Roman" w:hint="eastAsia"/>
          <w:b/>
          <w:sz w:val="28"/>
          <w:szCs w:val="22"/>
        </w:rPr>
        <w:t>（一）乘用车</w:t>
      </w:r>
    </w:p>
    <w:tbl>
      <w:tblPr>
        <w:tblW w:w="0" w:type="auto"/>
        <w:tblInd w:w="122" w:type="dxa"/>
        <w:tblLayout w:type="fixed"/>
        <w:tblLook w:val="0000"/>
      </w:tblPr>
      <w:tblGrid>
        <w:gridCol w:w="777"/>
        <w:gridCol w:w="2984"/>
        <w:gridCol w:w="1864"/>
        <w:gridCol w:w="1832"/>
        <w:gridCol w:w="1396"/>
        <w:gridCol w:w="1390"/>
        <w:gridCol w:w="1962"/>
        <w:gridCol w:w="1887"/>
        <w:gridCol w:w="900"/>
      </w:tblGrid>
      <w:tr w:rsidR="00000000">
        <w:trPr>
          <w:trHeight w:val="540"/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通用名称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中国第一汽车集团有限公司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CA7006BEVA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奔腾</w:t>
            </w:r>
            <w:r>
              <w:rPr>
                <w:rFonts w:hAnsi="Calibri" w:cs="Calibri"/>
                <w:kern w:val="0"/>
                <w:sz w:val="21"/>
                <w:szCs w:val="21"/>
              </w:rPr>
              <w:t>X40EV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东风小康汽车有限公司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DXK6450EC6BEV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东风小康</w:t>
            </w:r>
            <w:r>
              <w:rPr>
                <w:rFonts w:hAnsi="Calibri" w:cs="Calibri"/>
                <w:kern w:val="0"/>
                <w:sz w:val="21"/>
                <w:szCs w:val="21"/>
              </w:rPr>
              <w:t>EC36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东风汽车集团有限公司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DFM7000G1F6PBEV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ES5</w:t>
            </w:r>
            <w:r>
              <w:rPr>
                <w:rFonts w:hAnsi="Calibri" w:cs="Calibri"/>
                <w:kern w:val="0"/>
                <w:sz w:val="21"/>
                <w:szCs w:val="21"/>
              </w:rPr>
              <w:t>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DFM7000G1F7BEV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E70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上汽大众汽车有限公司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SVW7001AEV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e-LAVIDA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上汽通用汽车有限公司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SGM7008LEBEV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VELITE 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北京宝沃汽车有限公司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BW6450N3BEV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BXi5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385.0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11.0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北京汽车制造厂有限公司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BJ6330CA41BEV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K7EV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北京新能源汽车股份有限公司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BJ7001BPHD-BEV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EC3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BJ7000C5EA-BEV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EU300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BJ7003U3D-BEV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EX400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长城汽车股份有限公司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CC7000ZM01BE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欧拉</w:t>
            </w:r>
            <w:r>
              <w:rPr>
                <w:rFonts w:hAnsi="Calibri" w:cs="Calibri"/>
                <w:kern w:val="0"/>
                <w:sz w:val="21"/>
                <w:szCs w:val="21"/>
              </w:rPr>
              <w:t>R1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 w:hint="eastAsia"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kern w:val="0"/>
                <w:sz w:val="21"/>
                <w:szCs w:val="21"/>
              </w:rPr>
              <w:t>天津一汽夏利汽车股份有限公司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CA7004EV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 w:hint="eastAsia"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kern w:val="0"/>
                <w:sz w:val="21"/>
                <w:szCs w:val="21"/>
              </w:rPr>
              <w:t>骏派</w:t>
            </w:r>
            <w:r>
              <w:rPr>
                <w:rFonts w:hAnsi="Calibri" w:cs="Calibri" w:hint="eastAsia"/>
                <w:kern w:val="0"/>
                <w:sz w:val="21"/>
                <w:szCs w:val="21"/>
              </w:rPr>
              <w:t>D80EV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威马汽车制造温州有限公司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SZS6460A17BEV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EX5 PRO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1791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SZS6460A18BEV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EX5300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1698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北汽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镇江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BJ6450UD4EV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EX5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浙江豪情汽车制造有限公司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HQ7002BEV37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HQ7002BEV39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HQ7002BEV45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帝豪</w:t>
            </w:r>
            <w:r>
              <w:rPr>
                <w:rFonts w:hAnsi="Calibri" w:cs="Calibri"/>
                <w:kern w:val="0"/>
                <w:sz w:val="21"/>
                <w:szCs w:val="21"/>
              </w:rPr>
              <w:t>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安徽江淮汽车集团股份有限公司</w:t>
            </w:r>
          </w:p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HFC7000BEV7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iEVA50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1745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HFC7000BEV8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iEVA50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HFC7000EWEV4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iEV6E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tabs>
                <w:tab w:val="left" w:pos="0"/>
              </w:tabs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HFC7000EWEV5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iEV6E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tabs>
                <w:tab w:val="left" w:pos="0"/>
              </w:tabs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HFC7001AEV3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安徽江淮汽车集团股</w:t>
            </w:r>
            <w:r>
              <w:rPr>
                <w:rFonts w:hAnsi="Calibri" w:cs="Calibri"/>
                <w:kern w:val="0"/>
                <w:sz w:val="21"/>
                <w:szCs w:val="21"/>
              </w:rPr>
              <w:t>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HFC7001E1AEV2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</w:t>
            </w:r>
            <w:r>
              <w:rPr>
                <w:rFonts w:hAnsi="Calibri" w:cs="Calibri"/>
                <w:kern w:val="0"/>
                <w:sz w:val="21"/>
                <w:szCs w:val="21"/>
              </w:rPr>
              <w:t>·</w:t>
            </w:r>
            <w:r>
              <w:rPr>
                <w:rFonts w:hAnsi="Calibri" w:cs="Calibri"/>
                <w:kern w:val="0"/>
                <w:sz w:val="21"/>
                <w:szCs w:val="21"/>
              </w:rPr>
              <w:t>20X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HFC7001EAEV7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iEV7S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HFC7001EAEV8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江淮</w:t>
            </w:r>
            <w:r>
              <w:rPr>
                <w:rFonts w:hAnsi="Calibri" w:cs="Calibri"/>
                <w:kern w:val="0"/>
                <w:sz w:val="21"/>
                <w:szCs w:val="21"/>
              </w:rPr>
              <w:t>iEV7S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福建新龙马汽车股份有限公司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FJ6450BEVC1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V65-EV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福建省汽车工业集团云度新能源汽车股份有限公司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YDE7000BEV1L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π</w:t>
            </w:r>
            <w:r>
              <w:rPr>
                <w:rFonts w:hAnsi="Calibri" w:cs="Calibri"/>
                <w:kern w:val="0"/>
                <w:sz w:val="21"/>
                <w:szCs w:val="21"/>
              </w:rPr>
              <w:t>1Pro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YDE7000BEV</w:t>
            </w:r>
            <w:r>
              <w:rPr>
                <w:rFonts w:hAnsi="Calibri" w:cs="Calibri"/>
                <w:kern w:val="0"/>
                <w:sz w:val="21"/>
                <w:szCs w:val="21"/>
              </w:rPr>
              <w:t>2L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π</w:t>
            </w:r>
            <w:r>
              <w:rPr>
                <w:rFonts w:hAnsi="Calibri" w:cs="Calibri"/>
                <w:kern w:val="0"/>
                <w:sz w:val="21"/>
                <w:szCs w:val="21"/>
              </w:rPr>
              <w:t>3Pro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江西昌河汽车有限责任公司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CH6490BEVXA4CA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iS6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江西大乘汽车有限公司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JML6451BEV01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G60E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JML7000BEV01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海马商务汽车有限公司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ZQ6420DP1BEV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荣达</w:t>
            </w:r>
            <w:r>
              <w:rPr>
                <w:rFonts w:hAnsi="Calibri" w:cs="Calibri"/>
                <w:kern w:val="0"/>
                <w:sz w:val="21"/>
                <w:szCs w:val="21"/>
              </w:rPr>
              <w:t>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BYD6490SBEV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比亚迪唐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2295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BYD6490SBEV1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比亚迪唐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BYD7001BEV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</w:t>
            </w:r>
            <w:r>
              <w:rPr>
                <w:rFonts w:hAnsi="Calibri" w:cs="Calibri"/>
                <w:kern w:val="0"/>
                <w:sz w:val="21"/>
                <w:szCs w:val="21"/>
              </w:rPr>
              <w:t>e1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上汽通用五菱汽车股份有限公司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LZW7002EVBDM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宝骏</w:t>
            </w:r>
            <w:r>
              <w:rPr>
                <w:rFonts w:hAnsi="Calibri" w:cs="Calibri"/>
                <w:kern w:val="0"/>
                <w:sz w:val="21"/>
                <w:szCs w:val="21"/>
              </w:rPr>
              <w:t>E200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LZW7002EVBEM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宝骏</w:t>
            </w:r>
            <w:r>
              <w:rPr>
                <w:rFonts w:hAnsi="Calibri" w:cs="Calibri"/>
                <w:kern w:val="0"/>
                <w:sz w:val="21"/>
                <w:szCs w:val="21"/>
              </w:rPr>
              <w:t>E200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LZW7002EVBEN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宝骏</w:t>
            </w:r>
            <w:r>
              <w:rPr>
                <w:rFonts w:hAnsi="Calibri" w:cs="Calibri"/>
                <w:kern w:val="0"/>
                <w:sz w:val="21"/>
                <w:szCs w:val="21"/>
              </w:rPr>
              <w:t>E200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LZW7002EVBHH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宝骏</w:t>
            </w:r>
            <w:r>
              <w:rPr>
                <w:rFonts w:hAnsi="Calibri" w:cs="Calibri"/>
                <w:kern w:val="0"/>
                <w:sz w:val="21"/>
                <w:szCs w:val="21"/>
              </w:rPr>
              <w:t>E200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重庆长安汽车股份有限公司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SC6458AHBEV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A600EV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SC7003ALBEV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致尚</w:t>
            </w:r>
            <w:r>
              <w:rPr>
                <w:rFonts w:hAnsi="Calibri" w:cs="Calibri"/>
                <w:kern w:val="0"/>
                <w:sz w:val="21"/>
                <w:szCs w:val="21"/>
              </w:rPr>
              <w:t>ET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四川野马汽车股份有限公司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SQJ6450C4BEV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EC60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SQJ6460B9BEV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EC70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BYD7005BEV10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</w:t>
            </w:r>
            <w:r>
              <w:rPr>
                <w:rFonts w:hAnsi="Calibri" w:cs="Calibri"/>
                <w:kern w:val="0"/>
                <w:sz w:val="21"/>
                <w:szCs w:val="21"/>
              </w:rPr>
              <w:t>e5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1595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BYD7005BEV7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</w:t>
            </w:r>
            <w:r>
              <w:rPr>
                <w:rFonts w:hAnsi="Calibri" w:cs="Calibri"/>
                <w:kern w:val="0"/>
                <w:sz w:val="21"/>
                <w:szCs w:val="21"/>
              </w:rPr>
              <w:t>e5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BYD7008BEVA2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</w:t>
            </w:r>
            <w:r>
              <w:rPr>
                <w:rFonts w:hAnsi="Calibri" w:cs="Calibri"/>
                <w:kern w:val="0"/>
                <w:sz w:val="21"/>
                <w:szCs w:val="21"/>
              </w:rPr>
              <w:t>e6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BYD7008BEVA3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比亚迪秦</w:t>
            </w:r>
            <w:r>
              <w:rPr>
                <w:rFonts w:hAnsi="Calibri" w:cs="Calibri"/>
                <w:kern w:val="0"/>
                <w:sz w:val="21"/>
                <w:szCs w:val="21"/>
              </w:rPr>
              <w:t>Pro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1595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观致汽车有限公司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QAL7000EAABEV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观致</w:t>
            </w:r>
            <w:r>
              <w:rPr>
                <w:rFonts w:hAnsi="Calibri" w:cs="Calibri"/>
                <w:kern w:val="0"/>
                <w:sz w:val="21"/>
                <w:szCs w:val="21"/>
              </w:rPr>
              <w:t>3 EV500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QAL7001EAABEV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观致</w:t>
            </w:r>
            <w:r>
              <w:rPr>
                <w:rFonts w:hAnsi="Calibri" w:cs="Calibri"/>
                <w:kern w:val="0"/>
                <w:sz w:val="21"/>
                <w:szCs w:val="21"/>
              </w:rPr>
              <w:t>3 EV500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海马汽车有限公司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HMA7002S303BEV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湖南恒润汽车有限公司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HR</w:t>
            </w:r>
            <w:r>
              <w:rPr>
                <w:rFonts w:hAnsi="Calibri" w:cs="Calibri"/>
                <w:kern w:val="0"/>
                <w:sz w:val="21"/>
                <w:szCs w:val="21"/>
              </w:rPr>
              <w:t>Q6350BEV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HR-S1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汉腾汽车有限公司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GXQ7000BEV2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小幸福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湖南猎豹汽车股份有限公司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LBA7002AABEV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CS3BEV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江西江铃集团新能源汽车有限公司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JX7001EUABEV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E400L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杭州长江乘用车有限公司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FDH7000BEV01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小贝</w:t>
            </w:r>
            <w:r>
              <w:rPr>
                <w:rFonts w:hAnsi="Calibri" w:cs="Calibri"/>
                <w:kern w:val="0"/>
                <w:sz w:val="21"/>
                <w:szCs w:val="21"/>
              </w:rPr>
              <w:t xml:space="preserve"> E260 MusicToast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奇瑞</w:t>
            </w:r>
            <w:r>
              <w:rPr>
                <w:rFonts w:hAnsi="Calibri" w:cs="Calibri"/>
                <w:kern w:val="0"/>
                <w:sz w:val="21"/>
                <w:szCs w:val="21"/>
              </w:rPr>
              <w:t>新能源汽车技术有限公司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NEQ7000BEVJ72A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eQ1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995/1015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重庆金康新能源汽车有限公司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SKE7002BEVF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金康汽车瑞驰</w:t>
            </w:r>
            <w:r>
              <w:rPr>
                <w:rFonts w:hAnsi="Calibri" w:cs="Calibri"/>
                <w:kern w:val="0"/>
                <w:sz w:val="21"/>
                <w:szCs w:val="21"/>
              </w:rPr>
              <w:t>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SKE7003BEVF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金康汽车瑞驰</w:t>
            </w:r>
            <w:r>
              <w:rPr>
                <w:rFonts w:hAnsi="Calibri" w:cs="Calibri"/>
                <w:kern w:val="0"/>
                <w:sz w:val="21"/>
                <w:szCs w:val="21"/>
              </w:rPr>
              <w:t>EV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国能新能源汽车有限责任公司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GNE7001AFCAEV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GNE7001AFCBEV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>
      <w:pPr>
        <w:widowControl/>
        <w:snapToGrid w:val="0"/>
        <w:jc w:val="left"/>
      </w:pPr>
      <w:r>
        <w:br w:type="page"/>
      </w:r>
    </w:p>
    <w:p w:rsidR="00000000" w:rsidRDefault="00531019" w:rsidP="00E81264">
      <w:pPr>
        <w:widowControl/>
        <w:tabs>
          <w:tab w:val="left" w:pos="4726"/>
        </w:tabs>
        <w:snapToGrid w:val="0"/>
        <w:ind w:firstLineChars="200" w:firstLine="560"/>
        <w:rPr>
          <w:b/>
          <w:sz w:val="28"/>
        </w:rPr>
      </w:pPr>
      <w:r>
        <w:rPr>
          <w:rFonts w:hint="eastAsia"/>
          <w:b/>
          <w:sz w:val="28"/>
        </w:rPr>
        <w:t>（二）客车</w:t>
      </w:r>
    </w:p>
    <w:tbl>
      <w:tblPr>
        <w:tblW w:w="0" w:type="auto"/>
        <w:tblInd w:w="125" w:type="dxa"/>
        <w:tblLayout w:type="fixed"/>
        <w:tblLook w:val="0000"/>
      </w:tblPr>
      <w:tblGrid>
        <w:gridCol w:w="724"/>
        <w:gridCol w:w="2007"/>
        <w:gridCol w:w="2269"/>
        <w:gridCol w:w="1804"/>
        <w:gridCol w:w="1317"/>
        <w:gridCol w:w="2629"/>
        <w:gridCol w:w="1738"/>
        <w:gridCol w:w="1568"/>
        <w:gridCol w:w="934"/>
      </w:tblGrid>
      <w:tr w:rsidR="00000000">
        <w:trPr>
          <w:trHeight w:val="54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DFA6600GBEV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4670/4870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DFA6650GBEV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4850/5050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DFA6800EBEV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6230/6430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1038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DFA6800EBEV2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6260/646</w:t>
            </w:r>
            <w:r>
              <w:rPr>
                <w:rFonts w:hAnsi="Calibri" w:cs="Calibri"/>
                <w:kern w:val="0"/>
                <w:sz w:val="21"/>
                <w:szCs w:val="21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DFA6850EBEV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7450/7600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BJ6105EVCA-42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12300/12500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BJ6105EVCA-43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11350/11900/12350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2172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BJ6123EVCA-48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12300/12600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1936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BJ6851EVCA-26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</w:t>
            </w:r>
            <w:r>
              <w:rPr>
                <w:rFonts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8200/8350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广西华奥汽车制造有限公司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CCA6112BEV2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扬州亚星客车股份有限公司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JS6815GHBEV2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7300/7700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JS6815GHBEV3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7600/8000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JS6851GHBEV21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7700/8100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YBL6815HBEV5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7900/8100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安徽安凯汽车股份有限公司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HFF6109G03EV2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10300/10900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1171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HFF6129G03EV-43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11500/12200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1171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福建新福达汽车工业有限公司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FZ6108UFBEV03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11730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2086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JMV6703GRBEV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864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郑州宇</w:t>
            </w:r>
            <w:r>
              <w:rPr>
                <w:rFonts w:hAnsi="Calibri" w:cs="Calibri"/>
                <w:kern w:val="0"/>
                <w:sz w:val="21"/>
                <w:szCs w:val="21"/>
              </w:rPr>
              <w:t>通客车股份有限公司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ZK6105BEVG46L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spacing w:val="-11"/>
                <w:kern w:val="0"/>
                <w:sz w:val="21"/>
                <w:szCs w:val="21"/>
              </w:rPr>
            </w:pPr>
            <w:r>
              <w:rPr>
                <w:rFonts w:hAnsi="Calibri" w:cs="Calibri"/>
                <w:spacing w:val="-11"/>
                <w:kern w:val="0"/>
                <w:sz w:val="21"/>
                <w:szCs w:val="21"/>
              </w:rPr>
              <w:t>10000/10400/10800/11200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ZK6125BEVG58L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spacing w:val="-11"/>
                <w:kern w:val="0"/>
                <w:sz w:val="21"/>
                <w:szCs w:val="21"/>
              </w:rPr>
            </w:pPr>
            <w:r>
              <w:rPr>
                <w:rFonts w:hAnsi="Calibri" w:cs="Calibri"/>
                <w:spacing w:val="-11"/>
                <w:kern w:val="0"/>
                <w:sz w:val="21"/>
                <w:szCs w:val="21"/>
              </w:rPr>
              <w:t>11700/12100/12590/13100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中植一客成都汽车有限公司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CDL6101URBEV1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CDL6701URBEV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厦门金龙联合汽车工业有限公司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</w:t>
            </w:r>
            <w:r>
              <w:rPr>
                <w:rFonts w:hAnsi="Calibri" w:cs="Calibri"/>
                <w:kern w:val="0"/>
                <w:sz w:val="21"/>
                <w:szCs w:val="21"/>
              </w:rPr>
              <w:t>MQ6106AGBEVL26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10600/11200/11800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厦门金龙旅行车有限公司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XML6655JEVY0C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5250/5500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852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XML6827JEVY0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1043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LCK6108EVG3A7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10200/10700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LCK6117EVGA3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10600/1125</w:t>
            </w:r>
            <w:r>
              <w:rPr>
                <w:rFonts w:hAnsi="Calibri" w:cs="Calibri"/>
                <w:kern w:val="0"/>
                <w:sz w:val="21"/>
                <w:szCs w:val="21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LCK6117EVGA4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11050/11700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LCK6808EVQGA3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8500/8150/7700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947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LCK6809EVG3A11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7450/7050/6700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947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LCK6850EVG3M1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8100/8300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上海申龙客车有限公司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SLK6123UBEVN1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纯电动低地板城市客</w:t>
            </w:r>
            <w:r>
              <w:rPr>
                <w:rFonts w:hAnsi="Calibri" w:cs="Calibri"/>
                <w:kern w:val="0"/>
                <w:sz w:val="21"/>
                <w:szCs w:val="21"/>
              </w:rPr>
              <w:t>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12300/12800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SLK6819UEBEVJ5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7600/7950/8350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DNC6850BEVG2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8250/8650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1182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NJL6100EV11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11300/11600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NJL6600EV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4500/4740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NJL660</w:t>
            </w:r>
            <w:r>
              <w:rPr>
                <w:rFonts w:hAnsi="Calibri" w:cs="Calibri"/>
                <w:kern w:val="0"/>
                <w:sz w:val="21"/>
                <w:szCs w:val="21"/>
              </w:rPr>
              <w:t>0EV50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4500/4740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成都客车股份有限公司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CDK6850CBEV9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7400/7850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珠海广通汽车有限公司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GTQ6131BEVST8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纯电动双层城市客车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2962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钛酸锂</w:t>
            </w: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GTQ6851BEVBT20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8750/8500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钛酸锂</w:t>
            </w: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GTQ6853BEVH20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8600/8850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1248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GTQ6858BEVB7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天津比亚迪汽车有限公司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TJK6105BEV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天津广通汽车有限公司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TJR6105BEVBT1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1945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钛酸锂</w:t>
            </w:r>
          </w:p>
        </w:tc>
      </w:tr>
      <w:tr w:rsidR="00000000">
        <w:trPr>
          <w:trHeight w:val="5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TJR6105BEVBT20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11500/12000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1950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钛酸锂</w:t>
            </w:r>
          </w:p>
        </w:tc>
      </w:tr>
      <w:tr w:rsidR="00000000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一汽延边现通汽车有限责任公司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ZY6105BEV01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10620/1090</w:t>
            </w:r>
            <w:r>
              <w:rPr>
                <w:rFonts w:hAnsi="Calibri" w:cs="Calibri"/>
                <w:kern w:val="0"/>
                <w:sz w:val="21"/>
                <w:szCs w:val="21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ZY6105BEV02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10920/11200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1635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ZY6820BEV01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8140/8370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宁波比亚迪汽车有限公司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BYD6850NHZEV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8530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芜湖中骐汽车制造有限公司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HL6810BEVG01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7500/7800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772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江西宜春客车厂有限公司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JYK6806BEV1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8200/8400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JYK6806GBEV1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8200/8400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烟台舒驰客车有限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责任公司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YTK6660GEV3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5040/4840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591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中国重汽集团济南豪沃客车有限公司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JK6806GBEVQ4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7500/7800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武汉客车制造股份有限公司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WH6850GBEV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8560/8350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衡阳客车专用车厂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HYK6850GBEV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8500/8300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6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佛山市飞驰汽车制造有限公司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FSQ6110BEVG2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11200/10890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4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珠海市广通客车有限公司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GTZ6112BEV6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GTZ6112BEVB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0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中山市顺达客车有限公司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HA6100BEVB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10200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</w:t>
            </w:r>
            <w:r>
              <w:rPr>
                <w:rFonts w:hAnsi="Calibri" w:cs="Calibri"/>
                <w:kern w:val="0"/>
                <w:sz w:val="21"/>
                <w:szCs w:val="21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HA6100BEVB1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1936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HA6120BEVB1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12550/12100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HA6120BEVB3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11500/11000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0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HA6660BEVB1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5700/5500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887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1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HA6805BEVB1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738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0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HA6805BEVB2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7100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887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HA6850BEVB1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3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HA6850BEVB2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435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1600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5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广西申龙汽车制造有限公司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HQK6819BEVB24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7600/7900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四川新筑通工汽车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TG6101CBEV2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10550/10950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江苏申龙汽车有限公司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KWD6109USB</w:t>
            </w:r>
            <w:r>
              <w:rPr>
                <w:rFonts w:hAnsi="Calibri" w:cs="Calibri"/>
                <w:kern w:val="0"/>
                <w:sz w:val="21"/>
                <w:szCs w:val="21"/>
              </w:rPr>
              <w:t>EVL5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10700/11000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KWD6819USBEVW21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7500/7800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奇瑞万达贵州客车股份有限公司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WD6120BEVG01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12400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WD6815BEVG05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1242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陕西汉中客车有限公司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SHZ6103GEV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9700/9390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1075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SHZ6</w:t>
            </w:r>
            <w:r>
              <w:rPr>
                <w:rFonts w:hAnsi="Calibri" w:cs="Calibri"/>
                <w:kern w:val="0"/>
                <w:sz w:val="21"/>
                <w:szCs w:val="21"/>
              </w:rPr>
              <w:t>811GEV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6900/6655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兰州广通新能源汽车有限公司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LZG6119BEVH1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570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11800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LZG6121BEVBT1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12750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钛酸锂</w:t>
            </w:r>
          </w:p>
        </w:tc>
      </w:tr>
      <w:tr w:rsidR="00000000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LZG6129BEVB20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12100/12450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</w:tbl>
    <w:p w:rsidR="00000000" w:rsidRDefault="00531019">
      <w:pPr>
        <w:snapToGrid w:val="0"/>
      </w:pPr>
    </w:p>
    <w:p w:rsidR="00000000" w:rsidRDefault="00531019">
      <w:pPr>
        <w:snapToGrid w:val="0"/>
      </w:pPr>
    </w:p>
    <w:p w:rsidR="00000000" w:rsidRDefault="00531019" w:rsidP="00E81264">
      <w:pPr>
        <w:snapToGrid w:val="0"/>
        <w:ind w:firstLineChars="200" w:firstLine="560"/>
        <w:rPr>
          <w:rFonts w:cs="Times New Roman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（三）货车</w:t>
      </w:r>
    </w:p>
    <w:tbl>
      <w:tblPr>
        <w:tblW w:w="0" w:type="auto"/>
        <w:tblInd w:w="125" w:type="dxa"/>
        <w:tblLayout w:type="fixed"/>
        <w:tblLook w:val="0000"/>
      </w:tblPr>
      <w:tblGrid>
        <w:gridCol w:w="793"/>
        <w:gridCol w:w="2429"/>
        <w:gridCol w:w="2020"/>
        <w:gridCol w:w="1795"/>
        <w:gridCol w:w="1935"/>
        <w:gridCol w:w="1526"/>
        <w:gridCol w:w="1709"/>
        <w:gridCol w:w="1879"/>
        <w:gridCol w:w="904"/>
      </w:tblGrid>
      <w:tr w:rsidR="00000000">
        <w:trPr>
          <w:trHeight w:val="5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BYD10311N7BEV1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BYD1180D8HBEV1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8450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BYD4180D8CBEV1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纯电动半挂牵引车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安徽华菱汽车有限公司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HN3250B20D4BEV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纯电动自卸汽车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HN4180H20DLBEV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</w:t>
            </w:r>
            <w:r>
              <w:rPr>
                <w:rFonts w:hAnsi="Calibri" w:cs="Calibri"/>
                <w:kern w:val="0"/>
                <w:sz w:val="21"/>
                <w:szCs w:val="21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HN4252H35C8BEV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HN4253H35C8BEV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12500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2080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 w:rsidP="00E81264">
      <w:pPr>
        <w:snapToGrid w:val="0"/>
        <w:ind w:firstLineChars="200" w:firstLine="560"/>
        <w:rPr>
          <w:rFonts w:cs="Times New Roman"/>
          <w:b/>
          <w:sz w:val="28"/>
          <w:szCs w:val="22"/>
        </w:rPr>
      </w:pPr>
      <w:r>
        <w:rPr>
          <w:rFonts w:cs="Times New Roman"/>
          <w:b/>
          <w:sz w:val="28"/>
          <w:szCs w:val="22"/>
        </w:rPr>
        <w:br w:type="page"/>
      </w:r>
    </w:p>
    <w:p w:rsidR="00000000" w:rsidRDefault="00531019" w:rsidP="00E81264">
      <w:pPr>
        <w:snapToGrid w:val="0"/>
        <w:ind w:firstLineChars="200" w:firstLine="560"/>
      </w:pPr>
      <w:r>
        <w:rPr>
          <w:rFonts w:cs="Times New Roman" w:hint="eastAsia"/>
          <w:b/>
          <w:sz w:val="28"/>
          <w:szCs w:val="22"/>
        </w:rPr>
        <w:t>（四）专用车</w:t>
      </w:r>
    </w:p>
    <w:tbl>
      <w:tblPr>
        <w:tblW w:w="0" w:type="auto"/>
        <w:tblInd w:w="125" w:type="dxa"/>
        <w:tblLayout w:type="fixed"/>
        <w:tblLook w:val="0000"/>
      </w:tblPr>
      <w:tblGrid>
        <w:gridCol w:w="675"/>
        <w:gridCol w:w="2263"/>
        <w:gridCol w:w="2229"/>
        <w:gridCol w:w="1940"/>
        <w:gridCol w:w="1341"/>
        <w:gridCol w:w="2090"/>
        <w:gridCol w:w="2145"/>
        <w:gridCol w:w="1596"/>
        <w:gridCol w:w="711"/>
      </w:tblGrid>
      <w:tr w:rsidR="00000000">
        <w:trPr>
          <w:trHeight w:val="54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动力蓄电池组总能量（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中国第一汽车集团有限公司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CA5030XXYBEV23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366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DFA5040XLCKBEV1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DFA5040XXYGBEV1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DFA5040XXYKBEV14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DFA5040XXYKBEV15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DFA5042XXYFBEV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东风汽车集团有限公司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EQ5</w:t>
            </w:r>
            <w:r>
              <w:rPr>
                <w:rFonts w:hAnsi="Calibri" w:cs="Calibri"/>
                <w:kern w:val="0"/>
                <w:sz w:val="21"/>
                <w:szCs w:val="21"/>
              </w:rPr>
              <w:t>021XXYTBEV7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232.0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7.0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EQ5100XLHTBEV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纯电动牵引教练车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EQ5120XLHTBEV2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纯电动教练车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BJ5045XXYEV3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766.0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22.9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BJ5048XYZEV2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BJ5049XXYEV4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</w:t>
            </w:r>
            <w:r>
              <w:rPr>
                <w:rFonts w:hAnsi="Calibri" w:cs="Calibri"/>
                <w:kern w:val="0"/>
                <w:sz w:val="21"/>
                <w:szCs w:val="21"/>
              </w:rPr>
              <w:t>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478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BJ5073XXYEV1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北京汽车集团有限公司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BJ5030XXYV3RK1T-BEV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河北中兴汽车制造有限公司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BQ5030XXYKV1BEV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BQ5031XXYJBEV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丹东黄海汽车有限责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任公司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DD5042XXYE</w:t>
            </w:r>
            <w:r>
              <w:rPr>
                <w:rFonts w:hAnsi="Calibri" w:cs="Calibri"/>
                <w:kern w:val="0"/>
                <w:sz w:val="21"/>
                <w:szCs w:val="21"/>
              </w:rPr>
              <w:t>V11M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上汽大通汽车有限公司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SH5020XXYK6BEV-1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HFC5031ZXXEV3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HFC5041XXYEV8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728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江铃汽车股份有限公司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JX5040XYZTC-M5BEV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JX5043XLCTG25BEV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JX5063XLCTG25BEV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湖北新楚风汽车股份有限公司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HQG5035XXYEV2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BYD5030XXYBEV4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BYD5040XXYBEV2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一汽红塔云南汽</w:t>
            </w:r>
            <w:r>
              <w:rPr>
                <w:rFonts w:hAnsi="Calibri" w:cs="Calibri"/>
                <w:kern w:val="0"/>
                <w:sz w:val="21"/>
                <w:szCs w:val="21"/>
              </w:rPr>
              <w:t>车制造有限公司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CA5020XXYBEV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CA5030XXYBEV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CA5040XXYL3BEV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陕西通家汽车股份有限公司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STJ5024XXYEV6BG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陕西汽车集团有限责任公司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SX5120TCABEV381L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纯电动餐厨垃圾车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金龙联合汽车工业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苏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州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KLQ5041XXYBEV3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奇瑞商用车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安徽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SQR5040XYZBEVH16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728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领途汽车有限公司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YGM5022XXYBEVB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NJL5030ZXXBEV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NJL5043XXYBEV2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</w:t>
            </w:r>
            <w:r>
              <w:rPr>
                <w:rFonts w:hAnsi="Calibri" w:cs="Calibri"/>
                <w:kern w:val="0"/>
                <w:sz w:val="21"/>
                <w:szCs w:val="21"/>
              </w:rPr>
              <w:t>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NJL5100TCABEV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纯电动餐厨垃圾车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6240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山东吉海新能源汽车有限公司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JHN5032CGXLCBEV1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珠海广通汽车有限公司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GTQ5043XLCBEV1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北京华林特装车有限公司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HLT5040TSLEV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HLT5040TYHEV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纯电动路面养护车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</w:t>
            </w:r>
            <w:r>
              <w:rPr>
                <w:rFonts w:hAnsi="Calibri" w:cs="Calibri"/>
                <w:kern w:val="0"/>
                <w:sz w:val="21"/>
                <w:szCs w:val="21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HLT5040ZXXEV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HLT5180ZXXEV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10350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HLT5181ZYSEV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12100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山西原野汽车制造有限公司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YYC5046XXYBEV1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江苏陆地方舟新能源车辆股份有限公司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RQ5026XXYEVZ3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</w:t>
            </w:r>
            <w:r>
              <w:rPr>
                <w:rFonts w:hAnsi="Calibri" w:cs="Calibri"/>
                <w:kern w:val="0"/>
                <w:sz w:val="21"/>
                <w:szCs w:val="21"/>
              </w:rPr>
              <w:t>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徐州工程机械集团有限公司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XZJ5040ZYSSBEV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XZJ5041TYHSBEV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纯电动路面养护车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杭州西湖比亚迪新能源汽车有限公司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XBE5160TXSBEV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福建龙马环卫装备股份有限公司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FLM5040TSLNJBEV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FLM5040TYH</w:t>
            </w:r>
            <w:r>
              <w:rPr>
                <w:rFonts w:hAnsi="Calibri" w:cs="Calibri"/>
                <w:kern w:val="0"/>
                <w:sz w:val="21"/>
                <w:szCs w:val="21"/>
              </w:rPr>
              <w:t>NJBEV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纯电动路面养护车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FLM5180GQXDFBEV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8630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FLM5180TSLDFBEV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江西中城通达新能源装备有限公司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CLE5042XXYEV1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2860/2995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CLE5043XXYEV1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3060/2970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CLE5044XXYEV1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336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3140/2995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烟台海德专用汽车有限公司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CHD5040TYHDFBEV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纯电动路面养护车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CHD5040ZLJDFBEV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CHD5040ZZZDFBEV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郑州宇通重工有限公司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YTZ5181GQXZ0BEV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9770/9200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河南</w:t>
            </w:r>
            <w:r>
              <w:rPr>
                <w:rFonts w:hAnsi="Calibri" w:cs="Calibri"/>
                <w:kern w:val="0"/>
                <w:sz w:val="21"/>
                <w:szCs w:val="21"/>
              </w:rPr>
              <w:t>森源重工有限公司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SMQ5075XXYBEV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3950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湖北世纪中远车辆有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ZYP5030ZXXBEV4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255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ZYP5030ZZZBEV3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355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ZYP5070ZZZBEV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4500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640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合加新能源汽车有限公司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HJK5031XXYSTBEV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</w:t>
            </w:r>
            <w:r>
              <w:rPr>
                <w:rFonts w:hAnsi="Calibri" w:cs="Calibri"/>
                <w:kern w:val="0"/>
                <w:sz w:val="21"/>
                <w:szCs w:val="21"/>
              </w:rPr>
              <w:t>850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HJK5080CTYSTBEV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纯电动桶装垃圾运输车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HJK5100GSSSTBEV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纯电动洒水车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6355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HJK5100ZZZSTBEV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HJK5120TCASTBEV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纯电动餐厨垃圾车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9250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HJK5120ZDJSTBEV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纯电动压缩式对接垃圾车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长沙中联重科环境产业有限公司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ZBH5180TXSEQABEV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13700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ZBH5180TXSLZBEV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14280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ZBH5180ZYSLZBEV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11420/11700/11850/12000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ZBH5182GQXEQABEV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ZBH5183TSLEQABEV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</w:t>
            </w:r>
            <w:r>
              <w:rPr>
                <w:rFonts w:hAnsi="Calibri" w:cs="Calibri"/>
                <w:kern w:val="0"/>
                <w:sz w:val="21"/>
                <w:szCs w:val="21"/>
              </w:rPr>
              <w:t>3200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广西玉柴专用汽车有限公司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NZ5033ZXXEV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NZ5034ZXXEV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柳州延龙汽车有限公司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LZL5030CCYBEV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LZL5031CTYBEV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纯电动桶装垃圾运输车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1450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广西申龙汽车制造有限公司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HQK5048BEVXXY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2820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>
      <w:pPr>
        <w:widowControl/>
        <w:snapToGrid w:val="0"/>
        <w:jc w:val="left"/>
      </w:pPr>
      <w:r>
        <w:rPr>
          <w:rFonts w:hint="eastAsia"/>
        </w:rPr>
        <w:br w:type="page"/>
      </w:r>
    </w:p>
    <w:p w:rsidR="00000000" w:rsidRDefault="00531019">
      <w:pPr>
        <w:widowControl/>
        <w:snapToGrid w:val="0"/>
        <w:rPr>
          <w:rFonts w:cs="Times New Roman"/>
          <w:b/>
          <w:szCs w:val="22"/>
        </w:rPr>
      </w:pPr>
      <w:r>
        <w:rPr>
          <w:rFonts w:cs="Times New Roman" w:hint="eastAsia"/>
          <w:b/>
          <w:szCs w:val="22"/>
        </w:rPr>
        <w:t xml:space="preserve">    </w:t>
      </w:r>
      <w:r>
        <w:rPr>
          <w:rFonts w:cs="Times New Roman" w:hint="eastAsia"/>
          <w:b/>
          <w:szCs w:val="22"/>
        </w:rPr>
        <w:t>二、插电式混合动力汽车</w:t>
      </w:r>
    </w:p>
    <w:p w:rsidR="00000000" w:rsidRDefault="00531019" w:rsidP="00E81264">
      <w:pPr>
        <w:widowControl/>
        <w:snapToGrid w:val="0"/>
        <w:ind w:firstLineChars="200" w:firstLine="560"/>
        <w:rPr>
          <w:rFonts w:cs="Times New Roman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（一）乘用车</w:t>
      </w:r>
    </w:p>
    <w:tbl>
      <w:tblPr>
        <w:tblW w:w="0" w:type="auto"/>
        <w:tblInd w:w="125" w:type="dxa"/>
        <w:tblLayout w:type="fixed"/>
        <w:tblLook w:val="0000"/>
      </w:tblPr>
      <w:tblGrid>
        <w:gridCol w:w="674"/>
        <w:gridCol w:w="1767"/>
        <w:gridCol w:w="1905"/>
        <w:gridCol w:w="1639"/>
        <w:gridCol w:w="1274"/>
        <w:gridCol w:w="1306"/>
        <w:gridCol w:w="1156"/>
        <w:gridCol w:w="1755"/>
        <w:gridCol w:w="1351"/>
        <w:gridCol w:w="1459"/>
        <w:gridCol w:w="704"/>
      </w:tblGrid>
      <w:tr w:rsidR="00000000">
        <w:trPr>
          <w:trHeight w:val="54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通用名称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动力蓄电池总质量（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东风汽车集团有限公司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DFM6460D5F1CHEV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AX7 PHEV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137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北京现代汽车有限公司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BH7201PHEVRAS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全新索纳塔</w:t>
            </w: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Ansi="Calibri" w:cs="Calibri"/>
                <w:kern w:val="0"/>
                <w:sz w:val="21"/>
                <w:szCs w:val="21"/>
              </w:rPr>
              <w:t>插电混动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</w:t>
            </w:r>
            <w:r>
              <w:rPr>
                <w:rFonts w:hAnsi="Calibri" w:cs="Calibri"/>
                <w:kern w:val="0"/>
                <w:sz w:val="21"/>
                <w:szCs w:val="21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长城汽车股份有限公司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CC6481AD22DPHEV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P8GT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6.1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2281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141.2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4.2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CC6484AD22CPHEV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P8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6.1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2281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141.2</w:t>
            </w:r>
            <w:r>
              <w:rPr>
                <w:rFonts w:hAnsi="Calibri" w:cs="Calibri"/>
                <w:kern w:val="0"/>
                <w:sz w:val="21"/>
                <w:szCs w:val="21"/>
              </w:rPr>
              <w:t>±</w:t>
            </w:r>
            <w:r>
              <w:rPr>
                <w:rFonts w:hAnsi="Calibri" w:cs="Calibri"/>
                <w:kern w:val="0"/>
                <w:sz w:val="21"/>
                <w:szCs w:val="21"/>
              </w:rPr>
              <w:t>4.2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天津一汽丰田汽车有限公司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TV7186HEV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卡罗拉</w:t>
            </w: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Ansi="Calibri" w:cs="Calibri"/>
                <w:kern w:val="0"/>
                <w:sz w:val="21"/>
                <w:szCs w:val="21"/>
              </w:rPr>
              <w:t>双擎</w:t>
            </w:r>
            <w:r>
              <w:rPr>
                <w:rFonts w:hAnsi="Calibri" w:cs="Calibri"/>
                <w:kern w:val="0"/>
                <w:sz w:val="21"/>
                <w:szCs w:val="21"/>
              </w:rPr>
              <w:t>E+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1505/1535/1540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TV7186HEV6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卡罗拉</w:t>
            </w: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  <w:r>
              <w:rPr>
                <w:rFonts w:hAnsi="Calibri" w:cs="Calibri"/>
                <w:kern w:val="0"/>
                <w:sz w:val="21"/>
                <w:szCs w:val="21"/>
              </w:rPr>
              <w:t>双擎</w:t>
            </w:r>
            <w:r>
              <w:rPr>
                <w:rFonts w:hAnsi="Calibri" w:cs="Calibri"/>
                <w:kern w:val="0"/>
                <w:sz w:val="21"/>
                <w:szCs w:val="21"/>
              </w:rPr>
              <w:t>E+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1505/1535/1540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东风悦达起亚汽车有限公司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YQZ7202GPHEV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YQZ7202PHEV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浙江吉利汽车有限公司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MR6463PHEV01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FYII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MR7152PHEV08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03 PHEV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MR7153PHEV10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博瑞</w:t>
            </w:r>
            <w:r>
              <w:rPr>
                <w:rFonts w:hAnsi="Calibri" w:cs="Calibri"/>
                <w:kern w:val="0"/>
                <w:sz w:val="21"/>
                <w:szCs w:val="21"/>
              </w:rPr>
              <w:t>GE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1790/1840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MR7153PHEV15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02 PHEV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1729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浙江豪情汽车制造有限公司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HQ7152PHEV13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帝豪</w:t>
            </w:r>
            <w:r>
              <w:rPr>
                <w:rFonts w:hAnsi="Calibri" w:cs="Calibri"/>
                <w:kern w:val="0"/>
                <w:sz w:val="21"/>
                <w:szCs w:val="21"/>
              </w:rPr>
              <w:t>GL  PHEV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JL6432PHEV09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缤越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1548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JL6453PHEV01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01 PHEV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BYD6470MTHEV1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比亚迪宋</w:t>
            </w:r>
            <w:r>
              <w:rPr>
                <w:rFonts w:hAnsi="Calibri" w:cs="Calibri"/>
                <w:kern w:val="0"/>
                <w:sz w:val="21"/>
                <w:szCs w:val="21"/>
              </w:rPr>
              <w:t>MAX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</w:t>
            </w:r>
            <w:r>
              <w:rPr>
                <w:rFonts w:hAnsi="Calibri" w:cs="Calibri"/>
                <w:kern w:val="0"/>
                <w:sz w:val="21"/>
                <w:szCs w:val="21"/>
              </w:rPr>
              <w:t>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BYD6470MTHEV2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比亚迪宋</w:t>
            </w:r>
            <w:r>
              <w:rPr>
                <w:rFonts w:hAnsi="Calibri" w:cs="Calibri"/>
                <w:kern w:val="0"/>
                <w:sz w:val="21"/>
                <w:szCs w:val="21"/>
              </w:rPr>
              <w:t>MAX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1885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BYD6490ST6HEV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7.5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2390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广汽丰田汽车有限公司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GTM7180LCHEVM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LEVIN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1510/1535/1540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广汽本田汽车有限公司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GHA6450NAC5APHEV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广汽世锐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1760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</w:t>
            </w:r>
            <w:r>
              <w:rPr>
                <w:rFonts w:hAnsi="Calibri" w:cs="Calibri"/>
                <w:kern w:val="0"/>
                <w:sz w:val="21"/>
                <w:szCs w:val="21"/>
              </w:rPr>
              <w:t>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BYD6460STHEV11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BYD6460STHEV13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2110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152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BYD7152WT6HEVB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比亚迪秦</w:t>
            </w:r>
            <w:r>
              <w:rPr>
                <w:rFonts w:hAnsi="Calibri" w:cs="Calibri"/>
                <w:kern w:val="0"/>
                <w:sz w:val="21"/>
                <w:szCs w:val="21"/>
              </w:rPr>
              <w:t>Pro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比亚迪汽车有限公司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BYD7152WT6HEVB1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比亚迪秦</w:t>
            </w:r>
            <w:r>
              <w:rPr>
                <w:rFonts w:hAnsi="Calibri" w:cs="Calibri"/>
                <w:kern w:val="0"/>
                <w:sz w:val="21"/>
                <w:szCs w:val="21"/>
              </w:rPr>
              <w:t>Pro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4.3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>
      <w:pPr>
        <w:widowControl/>
        <w:snapToGrid w:val="0"/>
        <w:ind w:firstLineChars="200" w:firstLine="480"/>
      </w:pPr>
      <w:r>
        <w:rPr>
          <w:rFonts w:hint="eastAsia"/>
          <w:bCs/>
          <w:sz w:val="24"/>
        </w:rPr>
        <w:t>注：插电式混合动力汽车燃料消耗量仅包括传统燃料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不含电能折算。</w:t>
      </w:r>
    </w:p>
    <w:p w:rsidR="00000000" w:rsidRDefault="00531019">
      <w:pPr>
        <w:widowControl/>
        <w:jc w:val="left"/>
      </w:pPr>
    </w:p>
    <w:p w:rsidR="00000000" w:rsidRDefault="00531019" w:rsidP="00E81264">
      <w:pPr>
        <w:widowControl/>
        <w:numPr>
          <w:ilvl w:val="0"/>
          <w:numId w:val="7"/>
        </w:numPr>
        <w:snapToGrid w:val="0"/>
        <w:ind w:firstLineChars="200" w:firstLine="560"/>
        <w:rPr>
          <w:rFonts w:cs="Times New Roman" w:hint="eastAsia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客车</w:t>
      </w:r>
    </w:p>
    <w:tbl>
      <w:tblPr>
        <w:tblW w:w="0" w:type="auto"/>
        <w:tblInd w:w="125" w:type="dxa"/>
        <w:tblLayout w:type="fixed"/>
        <w:tblLook w:val="0000"/>
      </w:tblPr>
      <w:tblGrid>
        <w:gridCol w:w="674"/>
        <w:gridCol w:w="1627"/>
        <w:gridCol w:w="1736"/>
        <w:gridCol w:w="1477"/>
        <w:gridCol w:w="1297"/>
        <w:gridCol w:w="1865"/>
        <w:gridCol w:w="1002"/>
        <w:gridCol w:w="1553"/>
        <w:gridCol w:w="1445"/>
        <w:gridCol w:w="1553"/>
        <w:gridCol w:w="761"/>
      </w:tblGrid>
      <w:tr w:rsidR="00000000">
        <w:trPr>
          <w:trHeight w:val="2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动力蓄电池总质量（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扬州亚星客车股份有限公司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JS6108GHEV20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68.0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14.9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6750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10800/11400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重庆恒通客车有限公司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CKZ6126HNHEVD5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19.6(kg/100km)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12100/12500/12900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NG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辽宁乾丰专用车有限公司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QF6110HEVNG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52.4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27.78(kg/100km)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12650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NG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一汽客车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无锡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CA6106URHEV80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14.8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6600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11800/11400/11000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四川国宏汽车有限公司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LSK6110GPHEV1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25.82(kg/100km)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NG</w:t>
            </w:r>
          </w:p>
        </w:tc>
      </w:tr>
      <w:tr w:rsidR="00000000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奇瑞万达贵州客车股份有限</w:t>
            </w:r>
            <w:r>
              <w:rPr>
                <w:rFonts w:hAnsi="Calibri" w:cs="Calibri"/>
                <w:kern w:val="0"/>
                <w:sz w:val="21"/>
                <w:szCs w:val="21"/>
              </w:rPr>
              <w:t>公司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WD6102PHEVG01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17.2(kg/100km)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6750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12050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NG</w:t>
            </w:r>
          </w:p>
        </w:tc>
      </w:tr>
    </w:tbl>
    <w:p w:rsidR="00000000" w:rsidRDefault="00531019">
      <w:pPr>
        <w:widowControl/>
        <w:snapToGri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注：插电式混合动力汽车燃料消耗量仅包括传统燃料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不含电能折算。</w:t>
      </w:r>
    </w:p>
    <w:p w:rsidR="00000000" w:rsidRDefault="00531019">
      <w:pPr>
        <w:widowControl/>
        <w:snapToGrid w:val="0"/>
        <w:rPr>
          <w:rFonts w:hint="eastAsia"/>
          <w:bCs/>
          <w:sz w:val="24"/>
        </w:rPr>
      </w:pPr>
    </w:p>
    <w:p w:rsidR="00000000" w:rsidRDefault="00531019" w:rsidP="00E81264">
      <w:pPr>
        <w:widowControl/>
        <w:numPr>
          <w:ilvl w:val="0"/>
          <w:numId w:val="7"/>
        </w:numPr>
        <w:snapToGrid w:val="0"/>
        <w:ind w:left="0" w:firstLineChars="200" w:firstLine="560"/>
        <w:rPr>
          <w:rFonts w:cs="Times New Roman" w:hint="eastAsia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专用车</w:t>
      </w:r>
    </w:p>
    <w:tbl>
      <w:tblPr>
        <w:tblW w:w="0" w:type="auto"/>
        <w:tblInd w:w="125" w:type="dxa"/>
        <w:tblLayout w:type="fixed"/>
        <w:tblLook w:val="0000"/>
      </w:tblPr>
      <w:tblGrid>
        <w:gridCol w:w="782"/>
        <w:gridCol w:w="1520"/>
        <w:gridCol w:w="2119"/>
        <w:gridCol w:w="1578"/>
        <w:gridCol w:w="1410"/>
        <w:gridCol w:w="1650"/>
        <w:gridCol w:w="1065"/>
        <w:gridCol w:w="1181"/>
        <w:gridCol w:w="1542"/>
        <w:gridCol w:w="1381"/>
        <w:gridCol w:w="762"/>
      </w:tblGrid>
      <w:tr w:rsidR="00000000">
        <w:trPr>
          <w:trHeight w:val="27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纯电动续驶里程（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动力蓄电池总质量（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动力蓄电池总能量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lastRenderedPageBreak/>
              <w:t>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lastRenderedPageBreak/>
              <w:t>备注</w:t>
            </w:r>
          </w:p>
        </w:tc>
      </w:tr>
      <w:tr w:rsidR="00000000">
        <w:trPr>
          <w:trHeight w:val="28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东风汽车集团有限公司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EQ5045XXYTZPHEV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插电式混合动力厢式运输车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5.5(kg/</w:t>
            </w:r>
            <w:r>
              <w:rPr>
                <w:rFonts w:hAnsi="Calibri" w:cs="Calibri"/>
                <w:kern w:val="0"/>
                <w:sz w:val="21"/>
                <w:szCs w:val="21"/>
              </w:rPr>
              <w:t>100km)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NG</w:t>
            </w:r>
          </w:p>
        </w:tc>
      </w:tr>
      <w:tr w:rsidR="00000000">
        <w:trPr>
          <w:trHeight w:val="28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DNC5047XXYSHEVG11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插电式混合动力厢式运输车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2996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>
      <w:pPr>
        <w:widowControl/>
        <w:snapToGrid w:val="0"/>
        <w:rPr>
          <w:rFonts w:cs="Times New Roman"/>
          <w:b/>
          <w:sz w:val="28"/>
          <w:szCs w:val="22"/>
        </w:rPr>
      </w:pPr>
      <w:r>
        <w:rPr>
          <w:rFonts w:hint="eastAsia"/>
          <w:bCs/>
          <w:sz w:val="24"/>
        </w:rPr>
        <w:t>注：插电式混合动力汽车燃料消耗量仅包括传统燃料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不含电能折算。</w:t>
      </w:r>
    </w:p>
    <w:p w:rsidR="00000000" w:rsidRDefault="00531019">
      <w:pPr>
        <w:widowControl/>
        <w:snapToGrid w:val="0"/>
        <w:ind w:firstLineChars="200" w:firstLine="640"/>
        <w:jc w:val="left"/>
        <w:rPr>
          <w:rFonts w:hint="eastAsia"/>
        </w:rPr>
      </w:pPr>
      <w:r>
        <w:rPr>
          <w:rFonts w:hint="eastAsia"/>
        </w:rPr>
        <w:br w:type="page"/>
      </w:r>
    </w:p>
    <w:p w:rsidR="00000000" w:rsidRDefault="00531019" w:rsidP="00E81264">
      <w:pPr>
        <w:widowControl/>
        <w:snapToGrid w:val="0"/>
        <w:ind w:firstLineChars="200" w:firstLine="640"/>
        <w:jc w:val="left"/>
      </w:pPr>
      <w:r>
        <w:rPr>
          <w:rFonts w:hint="eastAsia"/>
          <w:b/>
        </w:rPr>
        <w:t>三、</w:t>
      </w:r>
      <w:r>
        <w:rPr>
          <w:rFonts w:cs="Times New Roman" w:hint="eastAsia"/>
          <w:b/>
          <w:szCs w:val="22"/>
        </w:rPr>
        <w:t>燃料电池汽车</w:t>
      </w:r>
    </w:p>
    <w:p w:rsidR="00000000" w:rsidRDefault="00531019">
      <w:pPr>
        <w:widowControl/>
        <w:snapToGrid w:val="0"/>
        <w:spacing w:line="192" w:lineRule="auto"/>
        <w:ind w:left="1288"/>
        <w:rPr>
          <w:rFonts w:cs="Times New Roman"/>
          <w:b/>
          <w:szCs w:val="22"/>
        </w:rPr>
      </w:pPr>
    </w:p>
    <w:p w:rsidR="00000000" w:rsidRDefault="00531019">
      <w:pPr>
        <w:widowControl/>
        <w:numPr>
          <w:ilvl w:val="0"/>
          <w:numId w:val="10"/>
        </w:numPr>
        <w:snapToGrid w:val="0"/>
        <w:spacing w:line="192" w:lineRule="auto"/>
        <w:rPr>
          <w:rFonts w:cs="Times New Roman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客车</w:t>
      </w:r>
    </w:p>
    <w:tbl>
      <w:tblPr>
        <w:tblW w:w="0" w:type="auto"/>
        <w:tblInd w:w="125" w:type="dxa"/>
        <w:tblLayout w:type="fixed"/>
        <w:tblLook w:val="0000"/>
      </w:tblPr>
      <w:tblGrid>
        <w:gridCol w:w="643"/>
        <w:gridCol w:w="1743"/>
        <w:gridCol w:w="1688"/>
        <w:gridCol w:w="2195"/>
        <w:gridCol w:w="2855"/>
        <w:gridCol w:w="2170"/>
        <w:gridCol w:w="1635"/>
        <w:gridCol w:w="1401"/>
        <w:gridCol w:w="660"/>
      </w:tblGrid>
      <w:tr w:rsidR="00000000">
        <w:trPr>
          <w:trHeight w:val="5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续驶里程（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整车整备质量（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燃料电池系统额定功率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驱动电机额定功率</w:t>
            </w: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安徽安凯汽车股份有限公司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HFF6120G03FCEV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</w:t>
            </w:r>
            <w:r>
              <w:rPr>
                <w:rFonts w:hAnsi="Calibri" w:cs="Calibri"/>
                <w:kern w:val="0"/>
                <w:sz w:val="21"/>
                <w:szCs w:val="21"/>
              </w:rPr>
              <w:t>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)/600(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12800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郑州宇通客车股份有限公司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ZK6105FCEVG3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)/600(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11400/11850/12300/12700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ZK6125FCEVG10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燃料电池低入口城市客车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140(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)/600(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12750/13100/13550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ZK6906FCEVQ1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160(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)/460(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10000/10500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金龙联合汽车工业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苏州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KLQ6109GAFCEV2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 w:hint="eastAsia"/>
                <w:kern w:val="0"/>
                <w:sz w:val="21"/>
                <w:szCs w:val="21"/>
              </w:rPr>
              <w:t>72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</w:t>
            </w:r>
            <w:r>
              <w:rPr>
                <w:rFonts w:hAnsi="Calibri" w:cs="Calibri" w:hint="eastAsia"/>
                <w:kern w:val="0"/>
                <w:sz w:val="21"/>
                <w:szCs w:val="21"/>
              </w:rPr>
              <w:t>550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12400/12100/11750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LCK6105FCEVG2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)/165(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10600/11200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LCK6120FCEVG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燃料电池低入口城市客车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510(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)/165(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12200/128</w:t>
            </w:r>
            <w:r>
              <w:rPr>
                <w:rFonts w:hAnsi="Calibri" w:cs="Calibri"/>
                <w:kern w:val="0"/>
                <w:sz w:val="21"/>
                <w:szCs w:val="21"/>
              </w:rPr>
              <w:t>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LCK6900FCEVG4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)/350(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8700/9100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30.5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LCK6900FCEV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G5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)/350(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</w:t>
            </w: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lastRenderedPageBreak/>
              <w:t>8700/9100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上海申龙客车有限公司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SLK6129UFCEVH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燃料电池低入口城市客车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135(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)/575(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12600/13200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中植汽车</w:t>
            </w:r>
            <w:r>
              <w:rPr>
                <w:rFonts w:hAnsi="Calibri" w:cs="Calibri"/>
                <w:kern w:val="0"/>
                <w:sz w:val="21"/>
                <w:szCs w:val="21"/>
              </w:rPr>
              <w:t>(</w:t>
            </w:r>
            <w:r>
              <w:rPr>
                <w:rFonts w:hAnsi="Calibri" w:cs="Calibri"/>
                <w:kern w:val="0"/>
                <w:sz w:val="21"/>
                <w:szCs w:val="21"/>
              </w:rPr>
              <w:t>淳安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  <w:r>
              <w:rPr>
                <w:rFonts w:hAnsi="Calibri" w:cs="Calibri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SPK6890FCEVG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65(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)/370(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9500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32.5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000000" w:rsidRDefault="00531019">
      <w:pPr>
        <w:widowControl/>
        <w:snapToGrid w:val="0"/>
        <w:jc w:val="left"/>
      </w:pPr>
      <w:r>
        <w:rPr>
          <w:rFonts w:hint="eastAsia"/>
        </w:rPr>
        <w:br w:type="page"/>
      </w:r>
    </w:p>
    <w:p w:rsidR="00000000" w:rsidRDefault="00531019">
      <w:pPr>
        <w:pStyle w:val="ListParagraph"/>
        <w:widowControl/>
        <w:numPr>
          <w:ilvl w:val="0"/>
          <w:numId w:val="10"/>
        </w:numPr>
        <w:snapToGrid w:val="0"/>
        <w:spacing w:line="192" w:lineRule="auto"/>
        <w:ind w:firstLineChars="0"/>
        <w:rPr>
          <w:rFonts w:cs="Times New Roman"/>
          <w:b/>
          <w:sz w:val="28"/>
          <w:szCs w:val="22"/>
        </w:rPr>
      </w:pPr>
      <w:r>
        <w:rPr>
          <w:rFonts w:cs="Times New Roman" w:hint="eastAsia"/>
          <w:b/>
          <w:sz w:val="28"/>
          <w:szCs w:val="22"/>
        </w:rPr>
        <w:t>专用车</w:t>
      </w:r>
    </w:p>
    <w:tbl>
      <w:tblPr>
        <w:tblW w:w="0" w:type="auto"/>
        <w:tblInd w:w="125" w:type="dxa"/>
        <w:tblLayout w:type="fixed"/>
        <w:tblLook w:val="0000"/>
      </w:tblPr>
      <w:tblGrid>
        <w:gridCol w:w="686"/>
        <w:gridCol w:w="1919"/>
        <w:gridCol w:w="2016"/>
        <w:gridCol w:w="1858"/>
        <w:gridCol w:w="3170"/>
        <w:gridCol w:w="1351"/>
        <w:gridCol w:w="1492"/>
        <w:gridCol w:w="1785"/>
        <w:gridCol w:w="713"/>
      </w:tblGrid>
      <w:tr w:rsidR="00000000">
        <w:trPr>
          <w:trHeight w:val="5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续驶里程（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整车整备质量（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燃料电池系统额定功率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驱动电机额定功率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00000">
        <w:trPr>
          <w:trHeight w:val="28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LCK5095XXYFCEVH9C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燃料电池厢式运输车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)/320(</w:t>
            </w:r>
            <w:r>
              <w:rPr>
                <w:rFonts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Ansi="Calibri" w:cs="Calibri"/>
                <w:kern w:val="0"/>
                <w:sz w:val="21"/>
                <w:szCs w:val="21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4900/5100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  <w:tr w:rsidR="00000000">
        <w:trPr>
          <w:trHeight w:val="28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江苏奥新新能源汽车有限公司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JAX5081XXYFCEVA01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燃料电池厢式运输车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4735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1019">
            <w:pPr>
              <w:widowControl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531019" w:rsidRDefault="00531019">
      <w:pPr>
        <w:widowControl/>
        <w:snapToGrid w:val="0"/>
        <w:spacing w:line="192" w:lineRule="auto"/>
      </w:pPr>
    </w:p>
    <w:sectPr w:rsidR="00531019">
      <w:footerReference w:type="default" r:id="rId7"/>
      <w:pgSz w:w="16838" w:h="11906" w:orient="landscape"/>
      <w:pgMar w:top="567" w:right="873" w:bottom="567" w:left="873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19" w:rsidRDefault="00531019" w:rsidP="001E06B8">
      <w:r>
        <w:separator/>
      </w:r>
    </w:p>
  </w:endnote>
  <w:endnote w:type="continuationSeparator" w:id="0">
    <w:p w:rsidR="00531019" w:rsidRDefault="00531019" w:rsidP="001E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019">
    <w:pPr>
      <w:pStyle w:val="a6"/>
      <w:ind w:firstLine="640"/>
      <w:jc w:val="center"/>
    </w:pPr>
    <w:r>
      <w:fldChar w:fldCharType="begin"/>
    </w:r>
    <w:r>
      <w:instrText>PAGE   \* MERGEFORMAT</w:instrText>
    </w:r>
    <w:r>
      <w:fldChar w:fldCharType="separate"/>
    </w:r>
    <w:r w:rsidR="00E81264" w:rsidRPr="00E81264">
      <w:rPr>
        <w:noProof/>
        <w:lang w:val="zh-CN"/>
      </w:rPr>
      <w:t>23</w:t>
    </w:r>
    <w:r>
      <w:fldChar w:fldCharType="end"/>
    </w:r>
  </w:p>
  <w:p w:rsidR="00000000" w:rsidRDefault="00531019">
    <w:pPr>
      <w:pStyle w:val="a6"/>
      <w:tabs>
        <w:tab w:val="clear" w:pos="4153"/>
        <w:tab w:val="clear" w:pos="8306"/>
        <w:tab w:val="center" w:pos="75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19" w:rsidRDefault="00531019" w:rsidP="001E06B8">
      <w:r>
        <w:separator/>
      </w:r>
    </w:p>
  </w:footnote>
  <w:footnote w:type="continuationSeparator" w:id="0">
    <w:p w:rsidR="00531019" w:rsidRDefault="00531019" w:rsidP="001E0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DEB"/>
    <w:multiLevelType w:val="multilevel"/>
    <w:tmpl w:val="10D43DEB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2730055"/>
    <w:multiLevelType w:val="multilevel"/>
    <w:tmpl w:val="12730055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0EB3D5E"/>
    <w:multiLevelType w:val="singleLevel"/>
    <w:tmpl w:val="20EB3D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3E60E369"/>
    <w:multiLevelType w:val="singleLevel"/>
    <w:tmpl w:val="3E60E36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45123C35"/>
    <w:multiLevelType w:val="singleLevel"/>
    <w:tmpl w:val="45123C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7CF57A0"/>
    <w:multiLevelType w:val="singleLevel"/>
    <w:tmpl w:val="47CF57A0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9C3A0651"/>
    <w:multiLevelType w:val="singleLevel"/>
    <w:tmpl w:val="9C3A065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AE5A9CB8"/>
    <w:multiLevelType w:val="singleLevel"/>
    <w:tmpl w:val="AE5A9CB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B189BAE8"/>
    <w:multiLevelType w:val="singleLevel"/>
    <w:tmpl w:val="B189BAE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C941528C"/>
    <w:multiLevelType w:val="singleLevel"/>
    <w:tmpl w:val="C94152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D6BD28C4"/>
    <w:multiLevelType w:val="singleLevel"/>
    <w:tmpl w:val="D6BD28C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E93AF069"/>
    <w:multiLevelType w:val="singleLevel"/>
    <w:tmpl w:val="E93AF06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60"/>
  <w:drawingGridVerticalSpacing w:val="435"/>
  <w:noPunctuationKerning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6B"/>
    <w:rsid w:val="000013A5"/>
    <w:rsid w:val="00007E45"/>
    <w:rsid w:val="0001109F"/>
    <w:rsid w:val="00040518"/>
    <w:rsid w:val="00040539"/>
    <w:rsid w:val="000906BC"/>
    <w:rsid w:val="000B2630"/>
    <w:rsid w:val="000D2BAB"/>
    <w:rsid w:val="000D57A2"/>
    <w:rsid w:val="00105E50"/>
    <w:rsid w:val="00110DCD"/>
    <w:rsid w:val="00166D29"/>
    <w:rsid w:val="00186BF2"/>
    <w:rsid w:val="00194838"/>
    <w:rsid w:val="001B1F46"/>
    <w:rsid w:val="001B304E"/>
    <w:rsid w:val="001F5B3B"/>
    <w:rsid w:val="002142D4"/>
    <w:rsid w:val="0022612C"/>
    <w:rsid w:val="00292BD1"/>
    <w:rsid w:val="002B64A3"/>
    <w:rsid w:val="002D77FD"/>
    <w:rsid w:val="002F69A8"/>
    <w:rsid w:val="0031241A"/>
    <w:rsid w:val="00367838"/>
    <w:rsid w:val="0037087C"/>
    <w:rsid w:val="00376CDF"/>
    <w:rsid w:val="00383740"/>
    <w:rsid w:val="00384DC3"/>
    <w:rsid w:val="00394C9E"/>
    <w:rsid w:val="003C112D"/>
    <w:rsid w:val="003D1D12"/>
    <w:rsid w:val="003F0296"/>
    <w:rsid w:val="00413EEB"/>
    <w:rsid w:val="004178AF"/>
    <w:rsid w:val="0042505B"/>
    <w:rsid w:val="0043553D"/>
    <w:rsid w:val="00487395"/>
    <w:rsid w:val="0049132E"/>
    <w:rsid w:val="004A7F99"/>
    <w:rsid w:val="004C097F"/>
    <w:rsid w:val="004C1F9C"/>
    <w:rsid w:val="004C52E9"/>
    <w:rsid w:val="004D2BA1"/>
    <w:rsid w:val="004F0A66"/>
    <w:rsid w:val="00513AF3"/>
    <w:rsid w:val="00521926"/>
    <w:rsid w:val="00531019"/>
    <w:rsid w:val="00531915"/>
    <w:rsid w:val="005361EC"/>
    <w:rsid w:val="00563593"/>
    <w:rsid w:val="005734F6"/>
    <w:rsid w:val="00581AFA"/>
    <w:rsid w:val="005B3CDD"/>
    <w:rsid w:val="005B43FE"/>
    <w:rsid w:val="005B6984"/>
    <w:rsid w:val="005B7645"/>
    <w:rsid w:val="00602F64"/>
    <w:rsid w:val="00637A03"/>
    <w:rsid w:val="006470A0"/>
    <w:rsid w:val="00667B77"/>
    <w:rsid w:val="00675E9E"/>
    <w:rsid w:val="0067726A"/>
    <w:rsid w:val="00686137"/>
    <w:rsid w:val="006A12B1"/>
    <w:rsid w:val="006B5F7C"/>
    <w:rsid w:val="006E30EA"/>
    <w:rsid w:val="006E3FBF"/>
    <w:rsid w:val="006E7260"/>
    <w:rsid w:val="00705875"/>
    <w:rsid w:val="0070633D"/>
    <w:rsid w:val="00710C69"/>
    <w:rsid w:val="00711E94"/>
    <w:rsid w:val="00723956"/>
    <w:rsid w:val="00746BB8"/>
    <w:rsid w:val="00746C82"/>
    <w:rsid w:val="00747053"/>
    <w:rsid w:val="00753F4D"/>
    <w:rsid w:val="00774AB1"/>
    <w:rsid w:val="007A17E9"/>
    <w:rsid w:val="007D2062"/>
    <w:rsid w:val="007E3C64"/>
    <w:rsid w:val="00821170"/>
    <w:rsid w:val="00832BA2"/>
    <w:rsid w:val="00837140"/>
    <w:rsid w:val="008418F0"/>
    <w:rsid w:val="00865BEC"/>
    <w:rsid w:val="008713B0"/>
    <w:rsid w:val="008A7936"/>
    <w:rsid w:val="008E5AE3"/>
    <w:rsid w:val="008F0537"/>
    <w:rsid w:val="00915A03"/>
    <w:rsid w:val="0094466A"/>
    <w:rsid w:val="00980896"/>
    <w:rsid w:val="009B1220"/>
    <w:rsid w:val="009C1C04"/>
    <w:rsid w:val="009D3524"/>
    <w:rsid w:val="009D5225"/>
    <w:rsid w:val="009D68F6"/>
    <w:rsid w:val="009E794A"/>
    <w:rsid w:val="00A27CF3"/>
    <w:rsid w:val="00A32A42"/>
    <w:rsid w:val="00A924E1"/>
    <w:rsid w:val="00A965FF"/>
    <w:rsid w:val="00AA0304"/>
    <w:rsid w:val="00AA07AF"/>
    <w:rsid w:val="00AA3D21"/>
    <w:rsid w:val="00AB1A4C"/>
    <w:rsid w:val="00AC3526"/>
    <w:rsid w:val="00AD0206"/>
    <w:rsid w:val="00AE64DF"/>
    <w:rsid w:val="00B02062"/>
    <w:rsid w:val="00B15BB0"/>
    <w:rsid w:val="00B27C4A"/>
    <w:rsid w:val="00B43AC3"/>
    <w:rsid w:val="00B82CF8"/>
    <w:rsid w:val="00BA3469"/>
    <w:rsid w:val="00BC33F2"/>
    <w:rsid w:val="00BD2D72"/>
    <w:rsid w:val="00C16416"/>
    <w:rsid w:val="00C27D56"/>
    <w:rsid w:val="00C60C80"/>
    <w:rsid w:val="00C91505"/>
    <w:rsid w:val="00C93722"/>
    <w:rsid w:val="00CB456B"/>
    <w:rsid w:val="00CC20B8"/>
    <w:rsid w:val="00CF7F0F"/>
    <w:rsid w:val="00D108C9"/>
    <w:rsid w:val="00D349DF"/>
    <w:rsid w:val="00D540A8"/>
    <w:rsid w:val="00D674FD"/>
    <w:rsid w:val="00D733E8"/>
    <w:rsid w:val="00D75CD7"/>
    <w:rsid w:val="00DA30BE"/>
    <w:rsid w:val="00DD11C2"/>
    <w:rsid w:val="00DD5611"/>
    <w:rsid w:val="00DF1502"/>
    <w:rsid w:val="00DF1A48"/>
    <w:rsid w:val="00DF69E1"/>
    <w:rsid w:val="00E14857"/>
    <w:rsid w:val="00E14EC3"/>
    <w:rsid w:val="00E170AD"/>
    <w:rsid w:val="00E24376"/>
    <w:rsid w:val="00E74F03"/>
    <w:rsid w:val="00E80E3B"/>
    <w:rsid w:val="00E81264"/>
    <w:rsid w:val="00E90454"/>
    <w:rsid w:val="00EB5B94"/>
    <w:rsid w:val="00ED3C08"/>
    <w:rsid w:val="00F05613"/>
    <w:rsid w:val="00F474F4"/>
    <w:rsid w:val="00F56127"/>
    <w:rsid w:val="00F957A5"/>
    <w:rsid w:val="00FA7B47"/>
    <w:rsid w:val="00FC1CBC"/>
    <w:rsid w:val="00FC4839"/>
    <w:rsid w:val="00FF4A3A"/>
    <w:rsid w:val="01357970"/>
    <w:rsid w:val="014C01AD"/>
    <w:rsid w:val="025664D9"/>
    <w:rsid w:val="030278AE"/>
    <w:rsid w:val="0331558F"/>
    <w:rsid w:val="03585FC1"/>
    <w:rsid w:val="03B96797"/>
    <w:rsid w:val="045F4259"/>
    <w:rsid w:val="048E5346"/>
    <w:rsid w:val="0493079C"/>
    <w:rsid w:val="0588309A"/>
    <w:rsid w:val="06190725"/>
    <w:rsid w:val="06761E30"/>
    <w:rsid w:val="067D5433"/>
    <w:rsid w:val="07852FBC"/>
    <w:rsid w:val="0974671C"/>
    <w:rsid w:val="09804527"/>
    <w:rsid w:val="09A15B4B"/>
    <w:rsid w:val="09E46BB6"/>
    <w:rsid w:val="0A0F347E"/>
    <w:rsid w:val="0A275A9C"/>
    <w:rsid w:val="0A98226E"/>
    <w:rsid w:val="0B883877"/>
    <w:rsid w:val="0BCA40BD"/>
    <w:rsid w:val="0BFB11B0"/>
    <w:rsid w:val="0CA76DFA"/>
    <w:rsid w:val="0D463DD6"/>
    <w:rsid w:val="0D875C76"/>
    <w:rsid w:val="0DE70D51"/>
    <w:rsid w:val="0E1624DF"/>
    <w:rsid w:val="0E862C71"/>
    <w:rsid w:val="0EAC1299"/>
    <w:rsid w:val="0F093F2D"/>
    <w:rsid w:val="0F7A027E"/>
    <w:rsid w:val="10452575"/>
    <w:rsid w:val="1076332E"/>
    <w:rsid w:val="10A60480"/>
    <w:rsid w:val="10AB1630"/>
    <w:rsid w:val="10AF3413"/>
    <w:rsid w:val="10D44918"/>
    <w:rsid w:val="10E96E40"/>
    <w:rsid w:val="11BE3705"/>
    <w:rsid w:val="11C3171D"/>
    <w:rsid w:val="11D06628"/>
    <w:rsid w:val="11E13495"/>
    <w:rsid w:val="12496F42"/>
    <w:rsid w:val="129F6A04"/>
    <w:rsid w:val="1310545C"/>
    <w:rsid w:val="13285FD4"/>
    <w:rsid w:val="13590467"/>
    <w:rsid w:val="13EA1921"/>
    <w:rsid w:val="146F7BE5"/>
    <w:rsid w:val="147677B6"/>
    <w:rsid w:val="14C32DC0"/>
    <w:rsid w:val="15475B84"/>
    <w:rsid w:val="15AC0C89"/>
    <w:rsid w:val="17605893"/>
    <w:rsid w:val="1831704E"/>
    <w:rsid w:val="185018AD"/>
    <w:rsid w:val="18C81787"/>
    <w:rsid w:val="18E5537C"/>
    <w:rsid w:val="197D4260"/>
    <w:rsid w:val="19A54D5B"/>
    <w:rsid w:val="19A73B81"/>
    <w:rsid w:val="19D3391B"/>
    <w:rsid w:val="1A3A0A17"/>
    <w:rsid w:val="1A5F7A4F"/>
    <w:rsid w:val="1A635FA8"/>
    <w:rsid w:val="1B9B66B3"/>
    <w:rsid w:val="1BE04199"/>
    <w:rsid w:val="1C4106B2"/>
    <w:rsid w:val="1C821C72"/>
    <w:rsid w:val="1D761B41"/>
    <w:rsid w:val="1E8131B0"/>
    <w:rsid w:val="1E8F6A8C"/>
    <w:rsid w:val="1E9A3AE8"/>
    <w:rsid w:val="1F044DBF"/>
    <w:rsid w:val="1F2F2B0A"/>
    <w:rsid w:val="1F39583E"/>
    <w:rsid w:val="1FAB7E67"/>
    <w:rsid w:val="1FDC75E7"/>
    <w:rsid w:val="20903921"/>
    <w:rsid w:val="213C69EC"/>
    <w:rsid w:val="213F0D37"/>
    <w:rsid w:val="21A80698"/>
    <w:rsid w:val="21B8761C"/>
    <w:rsid w:val="21FD2A78"/>
    <w:rsid w:val="220E7148"/>
    <w:rsid w:val="225C22D0"/>
    <w:rsid w:val="22654859"/>
    <w:rsid w:val="22F948EA"/>
    <w:rsid w:val="23643646"/>
    <w:rsid w:val="240825F8"/>
    <w:rsid w:val="249B4260"/>
    <w:rsid w:val="249C2C95"/>
    <w:rsid w:val="251A213F"/>
    <w:rsid w:val="252440A4"/>
    <w:rsid w:val="256471BA"/>
    <w:rsid w:val="256E7AF5"/>
    <w:rsid w:val="267C107F"/>
    <w:rsid w:val="269E06D5"/>
    <w:rsid w:val="270F17A0"/>
    <w:rsid w:val="29F375CC"/>
    <w:rsid w:val="2A476C76"/>
    <w:rsid w:val="2B3F0523"/>
    <w:rsid w:val="2B6759E0"/>
    <w:rsid w:val="2BE422E6"/>
    <w:rsid w:val="2C3C6D21"/>
    <w:rsid w:val="2E1757C4"/>
    <w:rsid w:val="2E1C1933"/>
    <w:rsid w:val="2E346D68"/>
    <w:rsid w:val="2EB42DFB"/>
    <w:rsid w:val="2EBD03F2"/>
    <w:rsid w:val="2FB35B71"/>
    <w:rsid w:val="30270D9A"/>
    <w:rsid w:val="30E847C0"/>
    <w:rsid w:val="31051967"/>
    <w:rsid w:val="316176BD"/>
    <w:rsid w:val="31DD3A61"/>
    <w:rsid w:val="32822041"/>
    <w:rsid w:val="328A4F76"/>
    <w:rsid w:val="328C1FB6"/>
    <w:rsid w:val="33A46876"/>
    <w:rsid w:val="34D41A35"/>
    <w:rsid w:val="35860E55"/>
    <w:rsid w:val="35D37DF3"/>
    <w:rsid w:val="366F7AAC"/>
    <w:rsid w:val="36BB3EA2"/>
    <w:rsid w:val="37313971"/>
    <w:rsid w:val="37424A04"/>
    <w:rsid w:val="374740E1"/>
    <w:rsid w:val="37C81DD7"/>
    <w:rsid w:val="37F63081"/>
    <w:rsid w:val="381867DF"/>
    <w:rsid w:val="38E9740F"/>
    <w:rsid w:val="38F635D9"/>
    <w:rsid w:val="39072D1B"/>
    <w:rsid w:val="39736938"/>
    <w:rsid w:val="39B415B2"/>
    <w:rsid w:val="3A0A08A7"/>
    <w:rsid w:val="3A1574FB"/>
    <w:rsid w:val="3B0561F1"/>
    <w:rsid w:val="3BD2477E"/>
    <w:rsid w:val="3C737432"/>
    <w:rsid w:val="3E0F7633"/>
    <w:rsid w:val="3E5B540D"/>
    <w:rsid w:val="3EE64D14"/>
    <w:rsid w:val="3F06608F"/>
    <w:rsid w:val="3F0A738C"/>
    <w:rsid w:val="3F3772FE"/>
    <w:rsid w:val="3F3E47A4"/>
    <w:rsid w:val="3FED473C"/>
    <w:rsid w:val="3FFD0A54"/>
    <w:rsid w:val="41D90B62"/>
    <w:rsid w:val="42BE212F"/>
    <w:rsid w:val="42D827A4"/>
    <w:rsid w:val="42FD2F06"/>
    <w:rsid w:val="43141F68"/>
    <w:rsid w:val="43592C22"/>
    <w:rsid w:val="43F62088"/>
    <w:rsid w:val="441A5E28"/>
    <w:rsid w:val="446E7D2E"/>
    <w:rsid w:val="44AB44D0"/>
    <w:rsid w:val="44B676A3"/>
    <w:rsid w:val="45824428"/>
    <w:rsid w:val="45B12334"/>
    <w:rsid w:val="468C11B3"/>
    <w:rsid w:val="46C277A4"/>
    <w:rsid w:val="46E31C70"/>
    <w:rsid w:val="47675EE8"/>
    <w:rsid w:val="478371A5"/>
    <w:rsid w:val="47C60DDC"/>
    <w:rsid w:val="47DF3D20"/>
    <w:rsid w:val="492A488E"/>
    <w:rsid w:val="496F622C"/>
    <w:rsid w:val="4A59293C"/>
    <w:rsid w:val="4A6560CC"/>
    <w:rsid w:val="4BF26671"/>
    <w:rsid w:val="4C176756"/>
    <w:rsid w:val="4C3F16E7"/>
    <w:rsid w:val="4C415DA8"/>
    <w:rsid w:val="4C696EE2"/>
    <w:rsid w:val="4CA951B3"/>
    <w:rsid w:val="4CD04B08"/>
    <w:rsid w:val="4D441B0D"/>
    <w:rsid w:val="4D4630AA"/>
    <w:rsid w:val="4E174ABD"/>
    <w:rsid w:val="4E311C94"/>
    <w:rsid w:val="4E4119EF"/>
    <w:rsid w:val="4EC765E0"/>
    <w:rsid w:val="4EF079AE"/>
    <w:rsid w:val="4FE7000A"/>
    <w:rsid w:val="4FE97FB2"/>
    <w:rsid w:val="4FF479FA"/>
    <w:rsid w:val="508D5316"/>
    <w:rsid w:val="50B13EA1"/>
    <w:rsid w:val="5151687C"/>
    <w:rsid w:val="519B5D2A"/>
    <w:rsid w:val="51A972F7"/>
    <w:rsid w:val="523E5F92"/>
    <w:rsid w:val="52415E68"/>
    <w:rsid w:val="52790282"/>
    <w:rsid w:val="52853F66"/>
    <w:rsid w:val="52987D95"/>
    <w:rsid w:val="529B441D"/>
    <w:rsid w:val="52D959E0"/>
    <w:rsid w:val="52FD4646"/>
    <w:rsid w:val="535E0337"/>
    <w:rsid w:val="53A445F9"/>
    <w:rsid w:val="53BD576B"/>
    <w:rsid w:val="54C80597"/>
    <w:rsid w:val="55255BEA"/>
    <w:rsid w:val="55545CE8"/>
    <w:rsid w:val="55576DC2"/>
    <w:rsid w:val="577C7896"/>
    <w:rsid w:val="580E252C"/>
    <w:rsid w:val="58247419"/>
    <w:rsid w:val="58EC620C"/>
    <w:rsid w:val="593B44F2"/>
    <w:rsid w:val="595753E4"/>
    <w:rsid w:val="599B319E"/>
    <w:rsid w:val="59C812E7"/>
    <w:rsid w:val="5A5E395F"/>
    <w:rsid w:val="5AA91B12"/>
    <w:rsid w:val="5B206F97"/>
    <w:rsid w:val="5BA95418"/>
    <w:rsid w:val="5CAC1B61"/>
    <w:rsid w:val="5CD74750"/>
    <w:rsid w:val="5D1D4A5B"/>
    <w:rsid w:val="5D3A01D4"/>
    <w:rsid w:val="5D97240F"/>
    <w:rsid w:val="5D9A7A32"/>
    <w:rsid w:val="5E695E99"/>
    <w:rsid w:val="5EA753FC"/>
    <w:rsid w:val="5EB37935"/>
    <w:rsid w:val="5FEB0D77"/>
    <w:rsid w:val="5FED7C28"/>
    <w:rsid w:val="5FEE6AFE"/>
    <w:rsid w:val="603162BD"/>
    <w:rsid w:val="610E3E11"/>
    <w:rsid w:val="623644AE"/>
    <w:rsid w:val="62726EC0"/>
    <w:rsid w:val="62752890"/>
    <w:rsid w:val="629F0D6B"/>
    <w:rsid w:val="62B31543"/>
    <w:rsid w:val="62E10088"/>
    <w:rsid w:val="634D3C76"/>
    <w:rsid w:val="63A129AC"/>
    <w:rsid w:val="644957C0"/>
    <w:rsid w:val="64591119"/>
    <w:rsid w:val="646B72D0"/>
    <w:rsid w:val="64A06D8D"/>
    <w:rsid w:val="64B56BE7"/>
    <w:rsid w:val="656351B3"/>
    <w:rsid w:val="659329F9"/>
    <w:rsid w:val="65D472E4"/>
    <w:rsid w:val="65E81F0B"/>
    <w:rsid w:val="665A7C9D"/>
    <w:rsid w:val="66B04DCE"/>
    <w:rsid w:val="66D345E2"/>
    <w:rsid w:val="66E2002E"/>
    <w:rsid w:val="67116800"/>
    <w:rsid w:val="67AF1457"/>
    <w:rsid w:val="67BC6043"/>
    <w:rsid w:val="67C34B03"/>
    <w:rsid w:val="68065E9D"/>
    <w:rsid w:val="68141CAE"/>
    <w:rsid w:val="68213591"/>
    <w:rsid w:val="68585004"/>
    <w:rsid w:val="688B024E"/>
    <w:rsid w:val="68B620AD"/>
    <w:rsid w:val="68F40B8F"/>
    <w:rsid w:val="69457EB0"/>
    <w:rsid w:val="69866987"/>
    <w:rsid w:val="69E858F9"/>
    <w:rsid w:val="6A301449"/>
    <w:rsid w:val="6AA9111E"/>
    <w:rsid w:val="6AB20C93"/>
    <w:rsid w:val="6AD30DA9"/>
    <w:rsid w:val="6AFA3DB7"/>
    <w:rsid w:val="6B7B17C8"/>
    <w:rsid w:val="6BD057F4"/>
    <w:rsid w:val="6C3D76B0"/>
    <w:rsid w:val="6C6A7B2B"/>
    <w:rsid w:val="6C96239C"/>
    <w:rsid w:val="6D580826"/>
    <w:rsid w:val="6D9671F6"/>
    <w:rsid w:val="6DC2754A"/>
    <w:rsid w:val="6EA73353"/>
    <w:rsid w:val="6EAD51D2"/>
    <w:rsid w:val="70623EA6"/>
    <w:rsid w:val="70CD6922"/>
    <w:rsid w:val="71056BDD"/>
    <w:rsid w:val="7164133D"/>
    <w:rsid w:val="723814AB"/>
    <w:rsid w:val="731904D3"/>
    <w:rsid w:val="733B1418"/>
    <w:rsid w:val="7376423E"/>
    <w:rsid w:val="738C0181"/>
    <w:rsid w:val="73C85E1F"/>
    <w:rsid w:val="73F56C5D"/>
    <w:rsid w:val="742029C2"/>
    <w:rsid w:val="7469097A"/>
    <w:rsid w:val="749D5011"/>
    <w:rsid w:val="756B0965"/>
    <w:rsid w:val="75A07E88"/>
    <w:rsid w:val="76BA7EAC"/>
    <w:rsid w:val="7723017C"/>
    <w:rsid w:val="77756FEA"/>
    <w:rsid w:val="7798319F"/>
    <w:rsid w:val="77CB7193"/>
    <w:rsid w:val="78190243"/>
    <w:rsid w:val="78364649"/>
    <w:rsid w:val="78B62999"/>
    <w:rsid w:val="79817ACD"/>
    <w:rsid w:val="79D105A2"/>
    <w:rsid w:val="79E04398"/>
    <w:rsid w:val="7A7F5D58"/>
    <w:rsid w:val="7B6503F7"/>
    <w:rsid w:val="7B7F5B49"/>
    <w:rsid w:val="7D0554B3"/>
    <w:rsid w:val="7DFB5BBA"/>
    <w:rsid w:val="7E994343"/>
    <w:rsid w:val="7FD9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华文中宋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GB2312">
    <w:name w:val="仿宋_GB2312 字符"/>
    <w:basedOn w:val="a0"/>
    <w:link w:val="GB23120"/>
    <w:qFormat/>
    <w:rPr>
      <w:rFonts w:ascii="仿宋_GB2312" w:eastAsia="仿宋_GB2312" w:hAnsi="等线" w:cs="宋体"/>
      <w:bCs/>
      <w:color w:val="000000"/>
      <w:sz w:val="21"/>
      <w:szCs w:val="22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qFormat/>
    <w:rPr>
      <w:rFonts w:ascii="仿宋_GB2312" w:eastAsia="仿宋_GB2312" w:hAnsi="仿宋_GB2312" w:cs="华文中宋"/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customStyle="1" w:styleId="font41">
    <w:name w:val="font4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link w:val="a6"/>
    <w:uiPriority w:val="99"/>
    <w:qFormat/>
    <w:rPr>
      <w:rFonts w:ascii="仿宋_GB2312" w:eastAsia="仿宋_GB2312" w:hAnsi="仿宋_GB2312" w:cs="华文中宋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GB23120">
    <w:name w:val="仿宋_GB2312"/>
    <w:basedOn w:val="a"/>
    <w:link w:val="GB2312"/>
    <w:qFormat/>
    <w:pPr>
      <w:widowControl/>
      <w:jc w:val="center"/>
    </w:pPr>
    <w:rPr>
      <w:rFonts w:hAnsi="等线" w:cs="宋体"/>
      <w:bCs/>
      <w:color w:val="000000"/>
      <w:kern w:val="0"/>
      <w:sz w:val="21"/>
      <w:szCs w:val="22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uiPriority w:val="99"/>
    <w:qFormat/>
    <w:pPr>
      <w:ind w:firstLineChars="200" w:firstLine="420"/>
    </w:p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hAnsi="宋体" w:cs="宋体"/>
      <w:b/>
      <w:bCs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2332</Words>
  <Characters>13299</Characters>
  <Application>Microsoft Office Word</Application>
  <DocSecurity>0</DocSecurity>
  <PresentationFormat/>
  <Lines>110</Lines>
  <Paragraphs>31</Paragraphs>
  <Slides>0</Slides>
  <Notes>0</Notes>
  <HiddenSlides>0</HiddenSlides>
  <MMClips>0</MMClips>
  <ScaleCrop>false</ScaleCrop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MYMY</dc:creator>
  <cp:lastModifiedBy>Administrator</cp:lastModifiedBy>
  <cp:revision>2</cp:revision>
  <dcterms:created xsi:type="dcterms:W3CDTF">2018-12-19T06:13:00Z</dcterms:created>
  <dcterms:modified xsi:type="dcterms:W3CDTF">2018-12-19T06:13:00Z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